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E526" w14:textId="77777777" w:rsidR="00074DF8" w:rsidRDefault="00074DF8" w:rsidP="00074DF8">
      <w:pPr>
        <w:rPr>
          <w:sz w:val="36"/>
          <w:szCs w:val="36"/>
        </w:rPr>
      </w:pPr>
    </w:p>
    <w:p w14:paraId="1635B30E" w14:textId="77777777" w:rsidR="00074DF8" w:rsidRPr="008559D6" w:rsidRDefault="00C850D2" w:rsidP="00074DF8">
      <w:pPr>
        <w:rPr>
          <w:sz w:val="36"/>
          <w:szCs w:val="36"/>
          <w:lang w:val="et-EE"/>
        </w:rPr>
      </w:pPr>
      <w:r>
        <w:rPr>
          <w:noProof/>
          <w:sz w:val="36"/>
          <w:szCs w:val="36"/>
          <w:lang w:val="et-EE"/>
        </w:rPr>
        <w:object w:dxaOrig="1440" w:dyaOrig="1440" w14:anchorId="01990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15pt;margin-top:1pt;width:57pt;height:57pt;z-index:251660288" wrapcoords="-284 0 -284 21316 21600 21316 21600 0 -284 0">
            <v:imagedata r:id="rId8" o:title=""/>
            <w10:wrap type="through"/>
          </v:shape>
          <o:OLEObject Type="Embed" ProgID="Word.Picture.8" ShapeID="_x0000_s1026" DrawAspect="Content" ObjectID="_1834051400" r:id="rId9"/>
        </w:object>
      </w:r>
    </w:p>
    <w:p w14:paraId="2522E82B" w14:textId="5F904F75" w:rsidR="00074DF8" w:rsidRPr="008559D6" w:rsidRDefault="001B1027" w:rsidP="00074DF8">
      <w:pPr>
        <w:rPr>
          <w:sz w:val="36"/>
          <w:szCs w:val="36"/>
          <w:lang w:val="et-EE"/>
        </w:rPr>
      </w:pPr>
      <w:r>
        <w:rPr>
          <w:sz w:val="36"/>
          <w:szCs w:val="36"/>
          <w:lang w:val="et-EE"/>
        </w:rPr>
        <w:t>TRANSPORDI</w:t>
      </w:r>
      <w:r w:rsidR="00074DF8" w:rsidRPr="008559D6">
        <w:rPr>
          <w:sz w:val="36"/>
          <w:szCs w:val="36"/>
          <w:lang w:val="et-EE"/>
        </w:rPr>
        <w:t>AMET</w:t>
      </w:r>
    </w:p>
    <w:p w14:paraId="4731896B" w14:textId="77777777" w:rsidR="00074DF8" w:rsidRPr="008559D6" w:rsidRDefault="00074DF8" w:rsidP="00074DF8">
      <w:pPr>
        <w:rPr>
          <w:sz w:val="36"/>
          <w:szCs w:val="36"/>
          <w:lang w:val="et-EE"/>
        </w:rPr>
      </w:pPr>
    </w:p>
    <w:p w14:paraId="5271B8DE" w14:textId="04DD47E6" w:rsidR="00074DF8" w:rsidRPr="008559D6" w:rsidRDefault="00074DF8" w:rsidP="00074DF8">
      <w:pPr>
        <w:rPr>
          <w:sz w:val="36"/>
          <w:szCs w:val="36"/>
          <w:lang w:val="et-EE"/>
        </w:rPr>
      </w:pPr>
    </w:p>
    <w:p w14:paraId="6FCE052C" w14:textId="77777777" w:rsidR="00074DF8" w:rsidRPr="008559D6" w:rsidRDefault="00074DF8" w:rsidP="00074DF8">
      <w:pPr>
        <w:rPr>
          <w:sz w:val="28"/>
          <w:szCs w:val="28"/>
          <w:lang w:val="et-EE"/>
        </w:rPr>
      </w:pPr>
    </w:p>
    <w:p w14:paraId="4DA951BC" w14:textId="77777777" w:rsidR="00074DF8" w:rsidRPr="008559D6" w:rsidRDefault="00074DF8" w:rsidP="00074DF8">
      <w:pPr>
        <w:rPr>
          <w:sz w:val="28"/>
          <w:szCs w:val="28"/>
          <w:lang w:val="et-EE"/>
        </w:rPr>
      </w:pPr>
    </w:p>
    <w:p w14:paraId="73B170BC" w14:textId="77777777" w:rsidR="00074DF8" w:rsidRPr="008559D6" w:rsidRDefault="00074DF8" w:rsidP="00074DF8">
      <w:pPr>
        <w:rPr>
          <w:sz w:val="28"/>
          <w:szCs w:val="28"/>
          <w:lang w:val="et-EE"/>
        </w:rPr>
      </w:pPr>
    </w:p>
    <w:p w14:paraId="793EDB86" w14:textId="77777777" w:rsidR="00074DF8" w:rsidRPr="008559D6" w:rsidRDefault="00074DF8" w:rsidP="00074DF8">
      <w:pPr>
        <w:rPr>
          <w:sz w:val="28"/>
          <w:szCs w:val="28"/>
          <w:lang w:val="et-EE"/>
        </w:rPr>
      </w:pPr>
    </w:p>
    <w:p w14:paraId="7B788E00" w14:textId="77777777" w:rsidR="00074DF8" w:rsidRPr="008559D6" w:rsidRDefault="00074DF8" w:rsidP="00074DF8">
      <w:pPr>
        <w:pStyle w:val="Pealkiri1"/>
        <w:ind w:firstLine="0"/>
        <w:jc w:val="left"/>
        <w:rPr>
          <w:lang w:val="et-EE"/>
        </w:rPr>
      </w:pPr>
    </w:p>
    <w:p w14:paraId="5AEC8C9C" w14:textId="77777777" w:rsidR="00074DF8" w:rsidRPr="008559D6" w:rsidRDefault="00074DF8" w:rsidP="00074DF8">
      <w:pPr>
        <w:tabs>
          <w:tab w:val="left" w:pos="8505"/>
        </w:tabs>
        <w:rPr>
          <w:lang w:val="et-EE"/>
        </w:rPr>
      </w:pPr>
    </w:p>
    <w:p w14:paraId="3FDB2B31" w14:textId="77777777" w:rsidR="00074DF8" w:rsidRPr="008559D6" w:rsidRDefault="00074DF8" w:rsidP="00074DF8">
      <w:pPr>
        <w:rPr>
          <w:lang w:val="et-EE"/>
        </w:rPr>
      </w:pPr>
    </w:p>
    <w:p w14:paraId="7F4A7C1E" w14:textId="77777777" w:rsidR="00074DF8" w:rsidRPr="008559D6" w:rsidRDefault="00074DF8" w:rsidP="00074DF8">
      <w:pPr>
        <w:rPr>
          <w:lang w:val="et-EE"/>
        </w:rPr>
      </w:pPr>
    </w:p>
    <w:p w14:paraId="7E022288" w14:textId="2B51B5E7" w:rsidR="00074DF8" w:rsidRPr="00841C6A" w:rsidRDefault="003754A7" w:rsidP="000B6697">
      <w:pPr>
        <w:jc w:val="center"/>
        <w:rPr>
          <w:b/>
          <w:bCs/>
          <w:sz w:val="36"/>
          <w:szCs w:val="36"/>
          <w:lang w:val="et-EE"/>
        </w:rPr>
      </w:pPr>
      <w:bookmarkStart w:id="0" w:name="_Hlk69383170"/>
      <w:r w:rsidRPr="00841C6A">
        <w:rPr>
          <w:b/>
          <w:bCs/>
          <w:sz w:val="36"/>
          <w:szCs w:val="36"/>
          <w:lang w:val="et-EE"/>
        </w:rPr>
        <w:t>Riigitee</w:t>
      </w:r>
      <w:r w:rsidR="001A7C88" w:rsidRPr="00841C6A">
        <w:rPr>
          <w:b/>
          <w:bCs/>
          <w:sz w:val="36"/>
          <w:szCs w:val="36"/>
          <w:lang w:val="et-EE"/>
        </w:rPr>
        <w:t xml:space="preserve"> nr</w:t>
      </w:r>
      <w:r w:rsidRPr="00841C6A">
        <w:rPr>
          <w:b/>
          <w:bCs/>
          <w:sz w:val="36"/>
          <w:szCs w:val="36"/>
          <w:lang w:val="et-EE"/>
        </w:rPr>
        <w:t xml:space="preserve"> </w:t>
      </w:r>
      <w:bookmarkStart w:id="1" w:name="_Hlk215126276"/>
      <w:bookmarkEnd w:id="0"/>
      <w:r w:rsidR="00A74DDC" w:rsidRPr="00841C6A">
        <w:rPr>
          <w:b/>
          <w:sz w:val="36"/>
          <w:szCs w:val="36"/>
          <w:lang w:val="et-EE"/>
        </w:rPr>
        <w:t>16192 Meelva-Matsalu</w:t>
      </w:r>
      <w:r w:rsidR="008314F0" w:rsidRPr="00841C6A">
        <w:rPr>
          <w:b/>
          <w:sz w:val="36"/>
          <w:szCs w:val="36"/>
          <w:lang w:val="et-EE"/>
        </w:rPr>
        <w:t xml:space="preserve"> km </w:t>
      </w:r>
      <w:r w:rsidR="00A74DDC" w:rsidRPr="00841C6A">
        <w:rPr>
          <w:b/>
          <w:sz w:val="36"/>
          <w:szCs w:val="36"/>
          <w:lang w:val="et-EE"/>
        </w:rPr>
        <w:t>2,675-4,449</w:t>
      </w:r>
      <w:r w:rsidR="000B6697" w:rsidRPr="00841C6A">
        <w:rPr>
          <w:b/>
          <w:sz w:val="36"/>
          <w:szCs w:val="36"/>
          <w:lang w:val="et-EE"/>
        </w:rPr>
        <w:t xml:space="preserve"> </w:t>
      </w:r>
      <w:bookmarkEnd w:id="1"/>
      <w:r w:rsidR="00A53732" w:rsidRPr="00841C6A">
        <w:rPr>
          <w:b/>
          <w:bCs/>
          <w:sz w:val="36"/>
          <w:szCs w:val="36"/>
          <w:lang w:val="et-EE"/>
        </w:rPr>
        <w:t>tolmuvaba katte</w:t>
      </w:r>
      <w:r w:rsidRPr="00841C6A">
        <w:rPr>
          <w:b/>
          <w:bCs/>
          <w:sz w:val="36"/>
          <w:szCs w:val="36"/>
          <w:lang w:val="et-EE"/>
        </w:rPr>
        <w:t xml:space="preserve"> ehit</w:t>
      </w:r>
      <w:r w:rsidR="00A53732" w:rsidRPr="00841C6A">
        <w:rPr>
          <w:b/>
          <w:bCs/>
          <w:sz w:val="36"/>
          <w:szCs w:val="36"/>
          <w:lang w:val="et-EE"/>
        </w:rPr>
        <w:t>amine</w:t>
      </w:r>
      <w:r w:rsidRPr="00841C6A">
        <w:rPr>
          <w:b/>
          <w:bCs/>
          <w:sz w:val="36"/>
          <w:szCs w:val="36"/>
          <w:lang w:val="et-EE"/>
        </w:rPr>
        <w:t xml:space="preserve"> kruusateele</w:t>
      </w:r>
      <w:r w:rsidR="007564B8" w:rsidRPr="00841C6A">
        <w:rPr>
          <w:rFonts w:ascii="Georgia" w:hAnsi="Georgia" w:cs="Georgia"/>
          <w:b/>
          <w:bCs/>
          <w:kern w:val="32"/>
          <w:sz w:val="36"/>
          <w:szCs w:val="36"/>
          <w:lang w:val="et-EE"/>
        </w:rPr>
        <w:t xml:space="preserve">  </w:t>
      </w:r>
    </w:p>
    <w:p w14:paraId="32F3B58A" w14:textId="77777777" w:rsidR="00074DF8" w:rsidRPr="00841C6A" w:rsidRDefault="00074DF8" w:rsidP="00074DF8">
      <w:pPr>
        <w:keepNext/>
        <w:spacing w:before="240" w:after="60"/>
        <w:jc w:val="center"/>
        <w:outlineLvl w:val="0"/>
        <w:rPr>
          <w:rFonts w:ascii="Georgia" w:hAnsi="Georgia" w:cs="Georgia"/>
          <w:b/>
          <w:bCs/>
          <w:kern w:val="32"/>
          <w:sz w:val="36"/>
          <w:szCs w:val="36"/>
          <w:lang w:val="et-EE"/>
        </w:rPr>
      </w:pPr>
    </w:p>
    <w:p w14:paraId="4A884BF8" w14:textId="77777777" w:rsidR="00074DF8" w:rsidRPr="00841C6A" w:rsidRDefault="00074DF8" w:rsidP="00074DF8">
      <w:pPr>
        <w:rPr>
          <w:sz w:val="40"/>
          <w:szCs w:val="40"/>
          <w:lang w:val="et-EE"/>
        </w:rPr>
      </w:pPr>
    </w:p>
    <w:p w14:paraId="69D744F4" w14:textId="0BA2FC3C" w:rsidR="00074DF8" w:rsidRPr="00841C6A" w:rsidRDefault="00723653" w:rsidP="00426AB9">
      <w:pPr>
        <w:jc w:val="center"/>
        <w:rPr>
          <w:rFonts w:ascii="MS Sans Serif" w:hAnsi="MS Sans Serif" w:cs="MS Sans Serif"/>
          <w:b/>
          <w:sz w:val="32"/>
          <w:szCs w:val="32"/>
          <w:lang w:val="et-EE"/>
        </w:rPr>
      </w:pPr>
      <w:r w:rsidRPr="00841C6A">
        <w:rPr>
          <w:b/>
          <w:sz w:val="32"/>
          <w:szCs w:val="32"/>
          <w:lang w:val="et-EE"/>
        </w:rPr>
        <w:t>TE</w:t>
      </w:r>
      <w:r w:rsidR="00A93D43" w:rsidRPr="00841C6A">
        <w:rPr>
          <w:b/>
          <w:sz w:val="32"/>
          <w:szCs w:val="32"/>
          <w:lang w:val="et-EE"/>
        </w:rPr>
        <w:t>HNILINE</w:t>
      </w:r>
      <w:r w:rsidR="00074DF8" w:rsidRPr="00841C6A">
        <w:rPr>
          <w:b/>
          <w:sz w:val="32"/>
          <w:szCs w:val="32"/>
          <w:lang w:val="et-EE"/>
        </w:rPr>
        <w:t xml:space="preserve"> KIRJELDUS</w:t>
      </w:r>
    </w:p>
    <w:p w14:paraId="027D3902" w14:textId="77777777" w:rsidR="00074DF8" w:rsidRPr="00841C6A" w:rsidRDefault="00074DF8" w:rsidP="00074DF8">
      <w:pPr>
        <w:rPr>
          <w:sz w:val="40"/>
          <w:szCs w:val="40"/>
          <w:lang w:val="et-EE"/>
        </w:rPr>
      </w:pPr>
    </w:p>
    <w:p w14:paraId="1900B894" w14:textId="77777777" w:rsidR="00074DF8" w:rsidRPr="00841C6A" w:rsidRDefault="00074DF8" w:rsidP="00074DF8">
      <w:pPr>
        <w:jc w:val="center"/>
        <w:rPr>
          <w:lang w:val="et-EE"/>
        </w:rPr>
      </w:pPr>
    </w:p>
    <w:p w14:paraId="4BB5B7BF" w14:textId="77777777" w:rsidR="00074DF8" w:rsidRPr="00841C6A" w:rsidRDefault="00074DF8" w:rsidP="00074DF8">
      <w:pPr>
        <w:rPr>
          <w:lang w:val="et-EE"/>
        </w:rPr>
      </w:pPr>
    </w:p>
    <w:p w14:paraId="1556EACA" w14:textId="77777777" w:rsidR="00074DF8" w:rsidRPr="00841C6A" w:rsidRDefault="00074DF8" w:rsidP="00074DF8">
      <w:pPr>
        <w:rPr>
          <w:lang w:val="et-EE"/>
        </w:rPr>
      </w:pPr>
    </w:p>
    <w:p w14:paraId="4279F70A" w14:textId="77777777" w:rsidR="00074DF8" w:rsidRPr="00841C6A" w:rsidRDefault="00074DF8" w:rsidP="00074DF8">
      <w:pPr>
        <w:rPr>
          <w:lang w:val="et-EE"/>
        </w:rPr>
      </w:pPr>
    </w:p>
    <w:p w14:paraId="5C070230" w14:textId="77777777" w:rsidR="00074DF8" w:rsidRPr="00841C6A" w:rsidRDefault="00074DF8" w:rsidP="00074DF8">
      <w:pPr>
        <w:rPr>
          <w:lang w:val="et-EE"/>
        </w:rPr>
      </w:pPr>
    </w:p>
    <w:p w14:paraId="13EBD730" w14:textId="77777777" w:rsidR="00074DF8" w:rsidRPr="00841C6A" w:rsidRDefault="00074DF8" w:rsidP="00074DF8">
      <w:pPr>
        <w:rPr>
          <w:lang w:val="et-EE"/>
        </w:rPr>
      </w:pPr>
    </w:p>
    <w:p w14:paraId="59AB078E" w14:textId="77777777" w:rsidR="00074DF8" w:rsidRPr="00841C6A" w:rsidRDefault="00074DF8" w:rsidP="00074DF8">
      <w:pPr>
        <w:rPr>
          <w:lang w:val="et-EE"/>
        </w:rPr>
      </w:pPr>
    </w:p>
    <w:p w14:paraId="114DB87E" w14:textId="77777777" w:rsidR="00074DF8" w:rsidRPr="00841C6A" w:rsidRDefault="00074DF8" w:rsidP="00074DF8">
      <w:pPr>
        <w:rPr>
          <w:lang w:val="et-EE"/>
        </w:rPr>
      </w:pPr>
    </w:p>
    <w:p w14:paraId="6DAB6E72" w14:textId="77777777" w:rsidR="00074DF8" w:rsidRPr="00841C6A" w:rsidRDefault="00074DF8" w:rsidP="00074DF8">
      <w:pPr>
        <w:rPr>
          <w:sz w:val="28"/>
          <w:szCs w:val="28"/>
          <w:lang w:val="et-EE"/>
        </w:rPr>
      </w:pPr>
    </w:p>
    <w:p w14:paraId="64027BCA" w14:textId="1D0B0F3A" w:rsidR="007D05DC" w:rsidRPr="00841C6A" w:rsidRDefault="00074DF8" w:rsidP="006030BD">
      <w:pPr>
        <w:pStyle w:val="Vahedeta"/>
        <w:rPr>
          <w:rFonts w:ascii="Times New Roman" w:hAnsi="Times New Roman" w:cs="Times New Roman"/>
          <w:sz w:val="28"/>
          <w:szCs w:val="28"/>
        </w:rPr>
      </w:pPr>
      <w:r w:rsidRPr="00841C6A">
        <w:rPr>
          <w:rFonts w:ascii="Times New Roman" w:hAnsi="Times New Roman" w:cs="Times New Roman"/>
          <w:sz w:val="28"/>
          <w:szCs w:val="28"/>
        </w:rPr>
        <w:t>Koostas:</w:t>
      </w:r>
      <w:r w:rsidR="00042B18" w:rsidRPr="00841C6A">
        <w:rPr>
          <w:rFonts w:ascii="Times New Roman" w:hAnsi="Times New Roman" w:cs="Times New Roman"/>
          <w:sz w:val="28"/>
          <w:szCs w:val="28"/>
        </w:rPr>
        <w:tab/>
      </w:r>
      <w:r w:rsidR="00A74DDC" w:rsidRPr="00841C6A">
        <w:rPr>
          <w:rFonts w:ascii="Times New Roman" w:hAnsi="Times New Roman" w:cs="Times New Roman"/>
          <w:sz w:val="28"/>
          <w:szCs w:val="28"/>
        </w:rPr>
        <w:t>Urmas Robam</w:t>
      </w:r>
      <w:r w:rsidR="007D05DC" w:rsidRPr="00841C6A">
        <w:rPr>
          <w:rFonts w:ascii="Times New Roman" w:hAnsi="Times New Roman" w:cs="Times New Roman"/>
          <w:sz w:val="28"/>
          <w:szCs w:val="28"/>
        </w:rPr>
        <w:t xml:space="preserve"> </w:t>
      </w:r>
    </w:p>
    <w:p w14:paraId="4999CE0B" w14:textId="6867750E" w:rsidR="006030BD" w:rsidRPr="00841C6A" w:rsidRDefault="006030BD" w:rsidP="00042B18">
      <w:pPr>
        <w:pStyle w:val="Vahedeta"/>
        <w:ind w:left="1440"/>
        <w:rPr>
          <w:sz w:val="28"/>
          <w:szCs w:val="28"/>
        </w:rPr>
      </w:pPr>
      <w:r w:rsidRPr="00841C6A">
        <w:rPr>
          <w:rFonts w:ascii="Times New Roman" w:hAnsi="Times New Roman" w:cs="Times New Roman"/>
          <w:sz w:val="28"/>
          <w:szCs w:val="28"/>
        </w:rPr>
        <w:t xml:space="preserve">Transpordiameti </w:t>
      </w:r>
      <w:r w:rsidR="007D05DC" w:rsidRPr="00841C6A">
        <w:rPr>
          <w:rFonts w:ascii="Times New Roman" w:hAnsi="Times New Roman" w:cs="Times New Roman"/>
          <w:sz w:val="28"/>
          <w:szCs w:val="28"/>
        </w:rPr>
        <w:t>teehoiuteenistuse lääne osakonna ehituse üksuse</w:t>
      </w:r>
      <w:r w:rsidRPr="00841C6A">
        <w:rPr>
          <w:rFonts w:ascii="Times New Roman" w:hAnsi="Times New Roman" w:cs="Times New Roman"/>
          <w:sz w:val="28"/>
          <w:szCs w:val="28"/>
        </w:rPr>
        <w:t xml:space="preserve"> ehituse projektijuht </w:t>
      </w:r>
    </w:p>
    <w:p w14:paraId="283C3287" w14:textId="2C82674B" w:rsidR="00074DF8" w:rsidRPr="00841C6A" w:rsidRDefault="00074DF8" w:rsidP="001B1027">
      <w:pPr>
        <w:pStyle w:val="Vahedeta"/>
        <w:rPr>
          <w:sz w:val="28"/>
          <w:szCs w:val="28"/>
        </w:rPr>
      </w:pPr>
    </w:p>
    <w:p w14:paraId="286B20D6" w14:textId="77777777" w:rsidR="00074DF8" w:rsidRPr="00841C6A" w:rsidRDefault="00074DF8" w:rsidP="00074DF8">
      <w:pPr>
        <w:ind w:firstLine="709"/>
        <w:rPr>
          <w:sz w:val="28"/>
          <w:szCs w:val="28"/>
          <w:lang w:val="et-EE"/>
        </w:rPr>
      </w:pPr>
    </w:p>
    <w:p w14:paraId="30D789A2" w14:textId="77777777" w:rsidR="00074DF8" w:rsidRPr="00841C6A" w:rsidRDefault="00074DF8" w:rsidP="00074DF8">
      <w:pPr>
        <w:rPr>
          <w:sz w:val="28"/>
          <w:szCs w:val="28"/>
          <w:lang w:val="et-EE"/>
        </w:rPr>
      </w:pPr>
    </w:p>
    <w:p w14:paraId="57C7E829" w14:textId="549E938E" w:rsidR="00074DF8" w:rsidRPr="00841C6A" w:rsidRDefault="00650C3C" w:rsidP="00074DF8">
      <w:pPr>
        <w:pStyle w:val="Pealkiri7"/>
        <w:rPr>
          <w:lang w:val="et-EE"/>
        </w:rPr>
      </w:pPr>
      <w:r>
        <w:rPr>
          <w:lang w:val="et-EE"/>
        </w:rPr>
        <w:t xml:space="preserve">Detsember </w:t>
      </w:r>
      <w:r w:rsidR="00723653" w:rsidRPr="00841C6A">
        <w:rPr>
          <w:lang w:val="et-EE"/>
        </w:rPr>
        <w:t>20</w:t>
      </w:r>
      <w:r w:rsidR="003B3920" w:rsidRPr="00841C6A">
        <w:rPr>
          <w:lang w:val="et-EE"/>
        </w:rPr>
        <w:t>2</w:t>
      </w:r>
      <w:r w:rsidR="00A74DDC" w:rsidRPr="00841C6A">
        <w:rPr>
          <w:lang w:val="et-EE"/>
        </w:rPr>
        <w:t>5</w:t>
      </w:r>
    </w:p>
    <w:p w14:paraId="2B2264B5" w14:textId="77777777" w:rsidR="00074DF8" w:rsidRPr="00841C6A" w:rsidRDefault="00074DF8" w:rsidP="00074DF8">
      <w:pPr>
        <w:rPr>
          <w:sz w:val="28"/>
          <w:szCs w:val="28"/>
          <w:lang w:val="et-EE"/>
        </w:rPr>
      </w:pPr>
    </w:p>
    <w:p w14:paraId="617E383D" w14:textId="77777777" w:rsidR="00074DF8" w:rsidRDefault="00074DF8" w:rsidP="00074DF8">
      <w:pPr>
        <w:jc w:val="both"/>
        <w:rPr>
          <w:lang w:val="et-EE"/>
        </w:rPr>
      </w:pPr>
      <w:r w:rsidRPr="00841C6A">
        <w:rPr>
          <w:lang w:val="et-EE"/>
        </w:rPr>
        <w:br w:type="page"/>
      </w:r>
    </w:p>
    <w:sdt>
      <w:sdtPr>
        <w:rPr>
          <w:rFonts w:ascii="Times New Roman" w:eastAsia="Times New Roman" w:hAnsi="Times New Roman" w:cs="Times New Roman"/>
          <w:b w:val="0"/>
          <w:bCs w:val="0"/>
          <w:color w:val="auto"/>
          <w:sz w:val="24"/>
          <w:szCs w:val="24"/>
          <w:lang w:val="en-GB"/>
        </w:rPr>
        <w:id w:val="504325863"/>
        <w:docPartObj>
          <w:docPartGallery w:val="Table of Contents"/>
          <w:docPartUnique/>
        </w:docPartObj>
      </w:sdtPr>
      <w:sdtEndPr/>
      <w:sdtContent>
        <w:p w14:paraId="79CBFAA4" w14:textId="285B2C15" w:rsidR="00C27176" w:rsidRDefault="00C27176">
          <w:pPr>
            <w:pStyle w:val="Sisukorrapealkiri"/>
          </w:pPr>
          <w:r>
            <w:t>Sisukord</w:t>
          </w:r>
        </w:p>
        <w:p w14:paraId="100B5F7C" w14:textId="35C86DCF" w:rsidR="007A3040" w:rsidRDefault="00C27176">
          <w:pPr>
            <w:pStyle w:val="SK1"/>
            <w:rPr>
              <w:rFonts w:asciiTheme="minorHAnsi" w:eastAsiaTheme="minorEastAsia" w:hAnsiTheme="minorHAnsi" w:cstheme="minorBidi"/>
              <w:noProof/>
              <w:kern w:val="2"/>
              <w:lang w:val="et-EE" w:eastAsia="et-EE"/>
              <w14:ligatures w14:val="standardContextual"/>
            </w:rPr>
          </w:pPr>
          <w:r>
            <w:fldChar w:fldCharType="begin"/>
          </w:r>
          <w:r>
            <w:instrText xml:space="preserve"> TOC \o "1-3" \h \z \u </w:instrText>
          </w:r>
          <w:r>
            <w:fldChar w:fldCharType="separate"/>
          </w:r>
          <w:hyperlink w:anchor="_Toc215576432" w:history="1">
            <w:r w:rsidR="007A3040" w:rsidRPr="00EF4A30">
              <w:rPr>
                <w:rStyle w:val="Hperlink"/>
                <w:noProof/>
                <w:lang w:val="et-EE"/>
              </w:rPr>
              <w:t>SELETUSKIRI</w:t>
            </w:r>
            <w:r w:rsidR="007A3040">
              <w:rPr>
                <w:noProof/>
                <w:webHidden/>
              </w:rPr>
              <w:tab/>
            </w:r>
            <w:r w:rsidR="007A3040">
              <w:rPr>
                <w:noProof/>
                <w:webHidden/>
              </w:rPr>
              <w:fldChar w:fldCharType="begin"/>
            </w:r>
            <w:r w:rsidR="007A3040">
              <w:rPr>
                <w:noProof/>
                <w:webHidden/>
              </w:rPr>
              <w:instrText xml:space="preserve"> PAGEREF _Toc215576432 \h </w:instrText>
            </w:r>
            <w:r w:rsidR="007A3040">
              <w:rPr>
                <w:noProof/>
                <w:webHidden/>
              </w:rPr>
            </w:r>
            <w:r w:rsidR="007A3040">
              <w:rPr>
                <w:noProof/>
                <w:webHidden/>
              </w:rPr>
              <w:fldChar w:fldCharType="separate"/>
            </w:r>
            <w:r w:rsidR="007A3040">
              <w:rPr>
                <w:noProof/>
                <w:webHidden/>
              </w:rPr>
              <w:t>3</w:t>
            </w:r>
            <w:r w:rsidR="007A3040">
              <w:rPr>
                <w:noProof/>
                <w:webHidden/>
              </w:rPr>
              <w:fldChar w:fldCharType="end"/>
            </w:r>
          </w:hyperlink>
        </w:p>
        <w:p w14:paraId="1F5AD484" w14:textId="695F8729" w:rsidR="007A3040" w:rsidRDefault="007A3040">
          <w:pPr>
            <w:pStyle w:val="SK2"/>
            <w:tabs>
              <w:tab w:val="left" w:pos="720"/>
              <w:tab w:val="right" w:leader="dot" w:pos="9628"/>
            </w:tabs>
            <w:rPr>
              <w:rFonts w:asciiTheme="minorHAnsi" w:eastAsiaTheme="minorEastAsia" w:hAnsiTheme="minorHAnsi" w:cstheme="minorBidi"/>
              <w:noProof/>
              <w:kern w:val="2"/>
              <w:lang w:val="et-EE" w:eastAsia="et-EE"/>
              <w14:ligatures w14:val="standardContextual"/>
            </w:rPr>
          </w:pPr>
          <w:hyperlink w:anchor="_Toc215576433" w:history="1">
            <w:r w:rsidRPr="00EF4A30">
              <w:rPr>
                <w:rStyle w:val="Hperlink"/>
                <w:b/>
                <w:noProof/>
                <w:lang w:val="et-EE"/>
              </w:rPr>
              <w:t>1.</w:t>
            </w:r>
            <w:r>
              <w:rPr>
                <w:rFonts w:asciiTheme="minorHAnsi" w:eastAsiaTheme="minorEastAsia" w:hAnsiTheme="minorHAnsi" w:cstheme="minorBidi"/>
                <w:noProof/>
                <w:kern w:val="2"/>
                <w:lang w:val="et-EE" w:eastAsia="et-EE"/>
                <w14:ligatures w14:val="standardContextual"/>
              </w:rPr>
              <w:tab/>
            </w:r>
            <w:r w:rsidRPr="00EF4A30">
              <w:rPr>
                <w:rStyle w:val="Hperlink"/>
                <w:b/>
                <w:noProof/>
                <w:lang w:val="et-EE"/>
              </w:rPr>
              <w:t>ÜLDOSA</w:t>
            </w:r>
            <w:r>
              <w:rPr>
                <w:noProof/>
                <w:webHidden/>
              </w:rPr>
              <w:tab/>
            </w:r>
            <w:r>
              <w:rPr>
                <w:noProof/>
                <w:webHidden/>
              </w:rPr>
              <w:fldChar w:fldCharType="begin"/>
            </w:r>
            <w:r>
              <w:rPr>
                <w:noProof/>
                <w:webHidden/>
              </w:rPr>
              <w:instrText xml:space="preserve"> PAGEREF _Toc215576433 \h </w:instrText>
            </w:r>
            <w:r>
              <w:rPr>
                <w:noProof/>
                <w:webHidden/>
              </w:rPr>
            </w:r>
            <w:r>
              <w:rPr>
                <w:noProof/>
                <w:webHidden/>
              </w:rPr>
              <w:fldChar w:fldCharType="separate"/>
            </w:r>
            <w:r>
              <w:rPr>
                <w:noProof/>
                <w:webHidden/>
              </w:rPr>
              <w:t>3</w:t>
            </w:r>
            <w:r>
              <w:rPr>
                <w:noProof/>
                <w:webHidden/>
              </w:rPr>
              <w:fldChar w:fldCharType="end"/>
            </w:r>
          </w:hyperlink>
        </w:p>
        <w:p w14:paraId="7A9795D4" w14:textId="7B8CDAEE" w:rsidR="007A3040" w:rsidRDefault="007A3040">
          <w:pPr>
            <w:pStyle w:val="SK3"/>
            <w:rPr>
              <w:rFonts w:asciiTheme="minorHAnsi" w:eastAsiaTheme="minorEastAsia" w:hAnsiTheme="minorHAnsi" w:cstheme="minorBidi"/>
              <w:b w:val="0"/>
              <w:kern w:val="2"/>
              <w14:ligatures w14:val="standardContextual"/>
            </w:rPr>
          </w:pPr>
          <w:hyperlink w:anchor="_Toc215576434" w:history="1">
            <w:r w:rsidRPr="00EF4A30">
              <w:rPr>
                <w:rStyle w:val="Hperlink"/>
              </w:rPr>
              <w:t>1.1.</w:t>
            </w:r>
            <w:r>
              <w:rPr>
                <w:rFonts w:asciiTheme="minorHAnsi" w:eastAsiaTheme="minorEastAsia" w:hAnsiTheme="minorHAnsi" w:cstheme="minorBidi"/>
                <w:b w:val="0"/>
                <w:kern w:val="2"/>
                <w14:ligatures w14:val="standardContextual"/>
              </w:rPr>
              <w:tab/>
            </w:r>
            <w:r w:rsidRPr="00EF4A30">
              <w:rPr>
                <w:rStyle w:val="Hperlink"/>
              </w:rPr>
              <w:t>Remondiobjekti asukoht</w:t>
            </w:r>
            <w:r>
              <w:rPr>
                <w:webHidden/>
              </w:rPr>
              <w:tab/>
            </w:r>
            <w:r>
              <w:rPr>
                <w:webHidden/>
              </w:rPr>
              <w:fldChar w:fldCharType="begin"/>
            </w:r>
            <w:r>
              <w:rPr>
                <w:webHidden/>
              </w:rPr>
              <w:instrText xml:space="preserve"> PAGEREF _Toc215576434 \h </w:instrText>
            </w:r>
            <w:r>
              <w:rPr>
                <w:webHidden/>
              </w:rPr>
            </w:r>
            <w:r>
              <w:rPr>
                <w:webHidden/>
              </w:rPr>
              <w:fldChar w:fldCharType="separate"/>
            </w:r>
            <w:r>
              <w:rPr>
                <w:webHidden/>
              </w:rPr>
              <w:t>3</w:t>
            </w:r>
            <w:r>
              <w:rPr>
                <w:webHidden/>
              </w:rPr>
              <w:fldChar w:fldCharType="end"/>
            </w:r>
          </w:hyperlink>
        </w:p>
        <w:p w14:paraId="245BE9F7" w14:textId="0D5061CF" w:rsidR="007A3040" w:rsidRDefault="007A3040">
          <w:pPr>
            <w:pStyle w:val="SK3"/>
            <w:rPr>
              <w:rFonts w:asciiTheme="minorHAnsi" w:eastAsiaTheme="minorEastAsia" w:hAnsiTheme="minorHAnsi" w:cstheme="minorBidi"/>
              <w:b w:val="0"/>
              <w:kern w:val="2"/>
              <w14:ligatures w14:val="standardContextual"/>
            </w:rPr>
          </w:pPr>
          <w:hyperlink w:anchor="_Toc215576435" w:history="1">
            <w:r w:rsidRPr="00EF4A30">
              <w:rPr>
                <w:rStyle w:val="Hperlink"/>
              </w:rPr>
              <w:t>1.2.</w:t>
            </w:r>
            <w:r>
              <w:rPr>
                <w:rFonts w:asciiTheme="minorHAnsi" w:eastAsiaTheme="minorEastAsia" w:hAnsiTheme="minorHAnsi" w:cstheme="minorBidi"/>
                <w:b w:val="0"/>
                <w:kern w:val="2"/>
                <w14:ligatures w14:val="standardContextual"/>
              </w:rPr>
              <w:tab/>
            </w:r>
            <w:r w:rsidRPr="00EF4A30">
              <w:rPr>
                <w:rStyle w:val="Hperlink"/>
              </w:rPr>
              <w:t>Lähteandmed</w:t>
            </w:r>
            <w:r>
              <w:rPr>
                <w:webHidden/>
              </w:rPr>
              <w:tab/>
            </w:r>
            <w:r>
              <w:rPr>
                <w:webHidden/>
              </w:rPr>
              <w:fldChar w:fldCharType="begin"/>
            </w:r>
            <w:r>
              <w:rPr>
                <w:webHidden/>
              </w:rPr>
              <w:instrText xml:space="preserve"> PAGEREF _Toc215576435 \h </w:instrText>
            </w:r>
            <w:r>
              <w:rPr>
                <w:webHidden/>
              </w:rPr>
            </w:r>
            <w:r>
              <w:rPr>
                <w:webHidden/>
              </w:rPr>
              <w:fldChar w:fldCharType="separate"/>
            </w:r>
            <w:r>
              <w:rPr>
                <w:webHidden/>
              </w:rPr>
              <w:t>3</w:t>
            </w:r>
            <w:r>
              <w:rPr>
                <w:webHidden/>
              </w:rPr>
              <w:fldChar w:fldCharType="end"/>
            </w:r>
          </w:hyperlink>
        </w:p>
        <w:p w14:paraId="752B7D9F" w14:textId="1E2B64EC" w:rsidR="007A3040" w:rsidRDefault="007A3040">
          <w:pPr>
            <w:pStyle w:val="SK3"/>
            <w:rPr>
              <w:rFonts w:asciiTheme="minorHAnsi" w:eastAsiaTheme="minorEastAsia" w:hAnsiTheme="minorHAnsi" w:cstheme="minorBidi"/>
              <w:b w:val="0"/>
              <w:kern w:val="2"/>
              <w14:ligatures w14:val="standardContextual"/>
            </w:rPr>
          </w:pPr>
          <w:hyperlink w:anchor="_Toc215576436" w:history="1">
            <w:r w:rsidRPr="00EF4A30">
              <w:rPr>
                <w:rStyle w:val="Hperlink"/>
              </w:rPr>
              <w:t>1.3.</w:t>
            </w:r>
            <w:r>
              <w:rPr>
                <w:rFonts w:asciiTheme="minorHAnsi" w:eastAsiaTheme="minorEastAsia" w:hAnsiTheme="minorHAnsi" w:cstheme="minorBidi"/>
                <w:b w:val="0"/>
                <w:kern w:val="2"/>
                <w14:ligatures w14:val="standardContextual"/>
              </w:rPr>
              <w:tab/>
            </w:r>
            <w:r w:rsidRPr="00EF4A30">
              <w:rPr>
                <w:rStyle w:val="Hperlink"/>
              </w:rPr>
              <w:t>Teelõigu põhilised näitajad</w:t>
            </w:r>
            <w:r>
              <w:rPr>
                <w:webHidden/>
              </w:rPr>
              <w:tab/>
            </w:r>
            <w:r>
              <w:rPr>
                <w:webHidden/>
              </w:rPr>
              <w:fldChar w:fldCharType="begin"/>
            </w:r>
            <w:r>
              <w:rPr>
                <w:webHidden/>
              </w:rPr>
              <w:instrText xml:space="preserve"> PAGEREF _Toc215576436 \h </w:instrText>
            </w:r>
            <w:r>
              <w:rPr>
                <w:webHidden/>
              </w:rPr>
            </w:r>
            <w:r>
              <w:rPr>
                <w:webHidden/>
              </w:rPr>
              <w:fldChar w:fldCharType="separate"/>
            </w:r>
            <w:r>
              <w:rPr>
                <w:webHidden/>
              </w:rPr>
              <w:t>3</w:t>
            </w:r>
            <w:r>
              <w:rPr>
                <w:webHidden/>
              </w:rPr>
              <w:fldChar w:fldCharType="end"/>
            </w:r>
          </w:hyperlink>
        </w:p>
        <w:p w14:paraId="207F3540" w14:textId="4FC67854" w:rsidR="007A3040" w:rsidRDefault="007A3040">
          <w:pPr>
            <w:pStyle w:val="SK2"/>
            <w:tabs>
              <w:tab w:val="left" w:pos="720"/>
              <w:tab w:val="right" w:leader="dot" w:pos="9628"/>
            </w:tabs>
            <w:rPr>
              <w:rFonts w:asciiTheme="minorHAnsi" w:eastAsiaTheme="minorEastAsia" w:hAnsiTheme="minorHAnsi" w:cstheme="minorBidi"/>
              <w:noProof/>
              <w:kern w:val="2"/>
              <w:lang w:val="et-EE" w:eastAsia="et-EE"/>
              <w14:ligatures w14:val="standardContextual"/>
            </w:rPr>
          </w:pPr>
          <w:hyperlink w:anchor="_Toc215576437" w:history="1">
            <w:r w:rsidRPr="00EF4A30">
              <w:rPr>
                <w:rStyle w:val="Hperlink"/>
                <w:b/>
                <w:noProof/>
                <w:lang w:val="et-EE"/>
              </w:rPr>
              <w:t>2.</w:t>
            </w:r>
            <w:r>
              <w:rPr>
                <w:rFonts w:asciiTheme="minorHAnsi" w:eastAsiaTheme="minorEastAsia" w:hAnsiTheme="minorHAnsi" w:cstheme="minorBidi"/>
                <w:noProof/>
                <w:kern w:val="2"/>
                <w:lang w:val="et-EE" w:eastAsia="et-EE"/>
                <w14:ligatures w14:val="standardContextual"/>
              </w:rPr>
              <w:tab/>
            </w:r>
            <w:r w:rsidRPr="00EF4A30">
              <w:rPr>
                <w:rStyle w:val="Hperlink"/>
                <w:b/>
                <w:noProof/>
                <w:lang w:val="et-EE"/>
              </w:rPr>
              <w:t>PROJEKTLAHENDUS JA TÖÖDE TEOSTAMINE</w:t>
            </w:r>
            <w:r>
              <w:rPr>
                <w:noProof/>
                <w:webHidden/>
              </w:rPr>
              <w:tab/>
            </w:r>
            <w:r>
              <w:rPr>
                <w:noProof/>
                <w:webHidden/>
              </w:rPr>
              <w:fldChar w:fldCharType="begin"/>
            </w:r>
            <w:r>
              <w:rPr>
                <w:noProof/>
                <w:webHidden/>
              </w:rPr>
              <w:instrText xml:space="preserve"> PAGEREF _Toc215576437 \h </w:instrText>
            </w:r>
            <w:r>
              <w:rPr>
                <w:noProof/>
                <w:webHidden/>
              </w:rPr>
            </w:r>
            <w:r>
              <w:rPr>
                <w:noProof/>
                <w:webHidden/>
              </w:rPr>
              <w:fldChar w:fldCharType="separate"/>
            </w:r>
            <w:r>
              <w:rPr>
                <w:noProof/>
                <w:webHidden/>
              </w:rPr>
              <w:t>3</w:t>
            </w:r>
            <w:r>
              <w:rPr>
                <w:noProof/>
                <w:webHidden/>
              </w:rPr>
              <w:fldChar w:fldCharType="end"/>
            </w:r>
          </w:hyperlink>
        </w:p>
        <w:p w14:paraId="4B2A8EB9" w14:textId="01E2F2D6" w:rsidR="007A3040" w:rsidRDefault="007A3040">
          <w:pPr>
            <w:pStyle w:val="SK3"/>
            <w:rPr>
              <w:rFonts w:asciiTheme="minorHAnsi" w:eastAsiaTheme="minorEastAsia" w:hAnsiTheme="minorHAnsi" w:cstheme="minorBidi"/>
              <w:b w:val="0"/>
              <w:kern w:val="2"/>
              <w14:ligatures w14:val="standardContextual"/>
            </w:rPr>
          </w:pPr>
          <w:hyperlink w:anchor="_Toc215576438" w:history="1">
            <w:r w:rsidRPr="00EF4A30">
              <w:rPr>
                <w:rStyle w:val="Hperlink"/>
              </w:rPr>
              <w:t>2.1.</w:t>
            </w:r>
            <w:r>
              <w:rPr>
                <w:rFonts w:asciiTheme="minorHAnsi" w:eastAsiaTheme="minorEastAsia" w:hAnsiTheme="minorHAnsi" w:cstheme="minorBidi"/>
                <w:b w:val="0"/>
                <w:kern w:val="2"/>
                <w14:ligatures w14:val="standardContextual"/>
              </w:rPr>
              <w:tab/>
            </w:r>
            <w:r w:rsidRPr="00EF4A30">
              <w:rPr>
                <w:rStyle w:val="Hperlink"/>
              </w:rPr>
              <w:t>Katte ehitustööde tehnilised näitajad:</w:t>
            </w:r>
            <w:r>
              <w:rPr>
                <w:webHidden/>
              </w:rPr>
              <w:tab/>
            </w:r>
            <w:r>
              <w:rPr>
                <w:webHidden/>
              </w:rPr>
              <w:fldChar w:fldCharType="begin"/>
            </w:r>
            <w:r>
              <w:rPr>
                <w:webHidden/>
              </w:rPr>
              <w:instrText xml:space="preserve"> PAGEREF _Toc215576438 \h </w:instrText>
            </w:r>
            <w:r>
              <w:rPr>
                <w:webHidden/>
              </w:rPr>
            </w:r>
            <w:r>
              <w:rPr>
                <w:webHidden/>
              </w:rPr>
              <w:fldChar w:fldCharType="separate"/>
            </w:r>
            <w:r>
              <w:rPr>
                <w:webHidden/>
              </w:rPr>
              <w:t>3</w:t>
            </w:r>
            <w:r>
              <w:rPr>
                <w:webHidden/>
              </w:rPr>
              <w:fldChar w:fldCharType="end"/>
            </w:r>
          </w:hyperlink>
        </w:p>
        <w:p w14:paraId="3AB22B12" w14:textId="46E89143" w:rsidR="007A3040" w:rsidRDefault="007A3040">
          <w:pPr>
            <w:pStyle w:val="SK3"/>
            <w:rPr>
              <w:rFonts w:asciiTheme="minorHAnsi" w:eastAsiaTheme="minorEastAsia" w:hAnsiTheme="minorHAnsi" w:cstheme="minorBidi"/>
              <w:b w:val="0"/>
              <w:kern w:val="2"/>
              <w14:ligatures w14:val="standardContextual"/>
            </w:rPr>
          </w:pPr>
          <w:hyperlink w:anchor="_Toc215576439" w:history="1">
            <w:r w:rsidRPr="00EF4A30">
              <w:rPr>
                <w:rStyle w:val="Hperlink"/>
              </w:rPr>
              <w:t>2.2.</w:t>
            </w:r>
            <w:r>
              <w:rPr>
                <w:rFonts w:asciiTheme="minorHAnsi" w:eastAsiaTheme="minorEastAsia" w:hAnsiTheme="minorHAnsi" w:cstheme="minorBidi"/>
                <w:b w:val="0"/>
                <w:kern w:val="2"/>
                <w14:ligatures w14:val="standardContextual"/>
              </w:rPr>
              <w:tab/>
            </w:r>
            <w:r w:rsidRPr="00EF4A30">
              <w:rPr>
                <w:rStyle w:val="Hperlink"/>
              </w:rPr>
              <w:t>Põhitee kattekonstruktsioon</w:t>
            </w:r>
            <w:r>
              <w:rPr>
                <w:webHidden/>
              </w:rPr>
              <w:tab/>
            </w:r>
            <w:r>
              <w:rPr>
                <w:webHidden/>
              </w:rPr>
              <w:fldChar w:fldCharType="begin"/>
            </w:r>
            <w:r>
              <w:rPr>
                <w:webHidden/>
              </w:rPr>
              <w:instrText xml:space="preserve"> PAGEREF _Toc215576439 \h </w:instrText>
            </w:r>
            <w:r>
              <w:rPr>
                <w:webHidden/>
              </w:rPr>
            </w:r>
            <w:r>
              <w:rPr>
                <w:webHidden/>
              </w:rPr>
              <w:fldChar w:fldCharType="separate"/>
            </w:r>
            <w:r>
              <w:rPr>
                <w:webHidden/>
              </w:rPr>
              <w:t>3</w:t>
            </w:r>
            <w:r>
              <w:rPr>
                <w:webHidden/>
              </w:rPr>
              <w:fldChar w:fldCharType="end"/>
            </w:r>
          </w:hyperlink>
        </w:p>
        <w:p w14:paraId="602B1F8A" w14:textId="0922A1BB" w:rsidR="007A3040" w:rsidRDefault="007A3040">
          <w:pPr>
            <w:pStyle w:val="SK3"/>
            <w:rPr>
              <w:rFonts w:asciiTheme="minorHAnsi" w:eastAsiaTheme="minorEastAsia" w:hAnsiTheme="minorHAnsi" w:cstheme="minorBidi"/>
              <w:b w:val="0"/>
              <w:kern w:val="2"/>
              <w14:ligatures w14:val="standardContextual"/>
            </w:rPr>
          </w:pPr>
          <w:hyperlink w:anchor="_Toc215576440" w:history="1">
            <w:r w:rsidRPr="00EF4A30">
              <w:rPr>
                <w:rStyle w:val="Hperlink"/>
              </w:rPr>
              <w:t>2.3.</w:t>
            </w:r>
            <w:r>
              <w:rPr>
                <w:rFonts w:asciiTheme="minorHAnsi" w:eastAsiaTheme="minorEastAsia" w:hAnsiTheme="minorHAnsi" w:cstheme="minorBidi"/>
                <w:b w:val="0"/>
                <w:kern w:val="2"/>
                <w14:ligatures w14:val="standardContextual"/>
              </w:rPr>
              <w:tab/>
            </w:r>
            <w:r w:rsidRPr="00EF4A30">
              <w:rPr>
                <w:rStyle w:val="Hperlink"/>
              </w:rPr>
              <w:t>Kattekonstruktsioon mahasõidud (pindamine):</w:t>
            </w:r>
            <w:r>
              <w:rPr>
                <w:webHidden/>
              </w:rPr>
              <w:tab/>
            </w:r>
            <w:r>
              <w:rPr>
                <w:webHidden/>
              </w:rPr>
              <w:fldChar w:fldCharType="begin"/>
            </w:r>
            <w:r>
              <w:rPr>
                <w:webHidden/>
              </w:rPr>
              <w:instrText xml:space="preserve"> PAGEREF _Toc215576440 \h </w:instrText>
            </w:r>
            <w:r>
              <w:rPr>
                <w:webHidden/>
              </w:rPr>
            </w:r>
            <w:r>
              <w:rPr>
                <w:webHidden/>
              </w:rPr>
              <w:fldChar w:fldCharType="separate"/>
            </w:r>
            <w:r>
              <w:rPr>
                <w:webHidden/>
              </w:rPr>
              <w:t>3</w:t>
            </w:r>
            <w:r>
              <w:rPr>
                <w:webHidden/>
              </w:rPr>
              <w:fldChar w:fldCharType="end"/>
            </w:r>
          </w:hyperlink>
        </w:p>
        <w:p w14:paraId="7165CE57" w14:textId="457D55F1" w:rsidR="007A3040" w:rsidRDefault="007A3040">
          <w:pPr>
            <w:pStyle w:val="SK3"/>
            <w:rPr>
              <w:rFonts w:asciiTheme="minorHAnsi" w:eastAsiaTheme="minorEastAsia" w:hAnsiTheme="minorHAnsi" w:cstheme="minorBidi"/>
              <w:b w:val="0"/>
              <w:kern w:val="2"/>
              <w14:ligatures w14:val="standardContextual"/>
            </w:rPr>
          </w:pPr>
          <w:hyperlink w:anchor="_Toc215576441" w:history="1">
            <w:r w:rsidRPr="00EF4A30">
              <w:rPr>
                <w:rStyle w:val="Hperlink"/>
              </w:rPr>
              <w:t>2.4.</w:t>
            </w:r>
            <w:r>
              <w:rPr>
                <w:rFonts w:asciiTheme="minorHAnsi" w:eastAsiaTheme="minorEastAsia" w:hAnsiTheme="minorHAnsi" w:cstheme="minorBidi"/>
                <w:b w:val="0"/>
                <w:kern w:val="2"/>
                <w14:ligatures w14:val="standardContextual"/>
              </w:rPr>
              <w:tab/>
            </w:r>
            <w:r w:rsidRPr="00EF4A30">
              <w:rPr>
                <w:rStyle w:val="Hperlink"/>
              </w:rPr>
              <w:t>Kattekonstruktsioon mahasõidud sidumata segust:</w:t>
            </w:r>
            <w:r>
              <w:rPr>
                <w:webHidden/>
              </w:rPr>
              <w:tab/>
            </w:r>
            <w:r>
              <w:rPr>
                <w:webHidden/>
              </w:rPr>
              <w:fldChar w:fldCharType="begin"/>
            </w:r>
            <w:r>
              <w:rPr>
                <w:webHidden/>
              </w:rPr>
              <w:instrText xml:space="preserve"> PAGEREF _Toc215576441 \h </w:instrText>
            </w:r>
            <w:r>
              <w:rPr>
                <w:webHidden/>
              </w:rPr>
            </w:r>
            <w:r>
              <w:rPr>
                <w:webHidden/>
              </w:rPr>
              <w:fldChar w:fldCharType="separate"/>
            </w:r>
            <w:r>
              <w:rPr>
                <w:webHidden/>
              </w:rPr>
              <w:t>3</w:t>
            </w:r>
            <w:r>
              <w:rPr>
                <w:webHidden/>
              </w:rPr>
              <w:fldChar w:fldCharType="end"/>
            </w:r>
          </w:hyperlink>
        </w:p>
        <w:p w14:paraId="69A9DE4F" w14:textId="14C2E48C" w:rsidR="007A3040" w:rsidRDefault="007A3040">
          <w:pPr>
            <w:pStyle w:val="SK3"/>
            <w:rPr>
              <w:rFonts w:asciiTheme="minorHAnsi" w:eastAsiaTheme="minorEastAsia" w:hAnsiTheme="minorHAnsi" w:cstheme="minorBidi"/>
              <w:b w:val="0"/>
              <w:kern w:val="2"/>
              <w14:ligatures w14:val="standardContextual"/>
            </w:rPr>
          </w:pPr>
          <w:hyperlink w:anchor="_Toc215576442" w:history="1">
            <w:r w:rsidRPr="00EF4A30">
              <w:rPr>
                <w:rStyle w:val="Hperlink"/>
              </w:rPr>
              <w:t>2.5.</w:t>
            </w:r>
            <w:r>
              <w:rPr>
                <w:rFonts w:asciiTheme="minorHAnsi" w:eastAsiaTheme="minorEastAsia" w:hAnsiTheme="minorHAnsi" w:cstheme="minorBidi"/>
                <w:b w:val="0"/>
                <w:kern w:val="2"/>
                <w14:ligatures w14:val="standardContextual"/>
              </w:rPr>
              <w:tab/>
            </w:r>
            <w:r w:rsidRPr="00EF4A30">
              <w:rPr>
                <w:rStyle w:val="Hperlink"/>
              </w:rPr>
              <w:t>Nõuded materjalidele</w:t>
            </w:r>
            <w:r>
              <w:rPr>
                <w:webHidden/>
              </w:rPr>
              <w:tab/>
            </w:r>
            <w:r>
              <w:rPr>
                <w:webHidden/>
              </w:rPr>
              <w:fldChar w:fldCharType="begin"/>
            </w:r>
            <w:r>
              <w:rPr>
                <w:webHidden/>
              </w:rPr>
              <w:instrText xml:space="preserve"> PAGEREF _Toc215576442 \h </w:instrText>
            </w:r>
            <w:r>
              <w:rPr>
                <w:webHidden/>
              </w:rPr>
            </w:r>
            <w:r>
              <w:rPr>
                <w:webHidden/>
              </w:rPr>
              <w:fldChar w:fldCharType="separate"/>
            </w:r>
            <w:r>
              <w:rPr>
                <w:webHidden/>
              </w:rPr>
              <w:t>4</w:t>
            </w:r>
            <w:r>
              <w:rPr>
                <w:webHidden/>
              </w:rPr>
              <w:fldChar w:fldCharType="end"/>
            </w:r>
          </w:hyperlink>
        </w:p>
        <w:p w14:paraId="34C25C89" w14:textId="0DE9CC94" w:rsidR="007A3040" w:rsidRDefault="007A3040">
          <w:pPr>
            <w:pStyle w:val="SK3"/>
            <w:rPr>
              <w:rFonts w:asciiTheme="minorHAnsi" w:eastAsiaTheme="minorEastAsia" w:hAnsiTheme="minorHAnsi" w:cstheme="minorBidi"/>
              <w:b w:val="0"/>
              <w:kern w:val="2"/>
              <w14:ligatures w14:val="standardContextual"/>
            </w:rPr>
          </w:pPr>
          <w:hyperlink w:anchor="_Toc215576443" w:history="1">
            <w:r w:rsidRPr="00EF4A30">
              <w:rPr>
                <w:rStyle w:val="Hperlink"/>
              </w:rPr>
              <w:t>2.6.</w:t>
            </w:r>
            <w:r>
              <w:rPr>
                <w:rFonts w:asciiTheme="minorHAnsi" w:eastAsiaTheme="minorEastAsia" w:hAnsiTheme="minorHAnsi" w:cstheme="minorBidi"/>
                <w:b w:val="0"/>
                <w:kern w:val="2"/>
                <w14:ligatures w14:val="standardContextual"/>
              </w:rPr>
              <w:tab/>
            </w:r>
            <w:r w:rsidRPr="00EF4A30">
              <w:rPr>
                <w:rStyle w:val="Hperlink"/>
              </w:rPr>
              <w:t>Üldised</w:t>
            </w:r>
            <w:r>
              <w:rPr>
                <w:webHidden/>
              </w:rPr>
              <w:tab/>
            </w:r>
            <w:r>
              <w:rPr>
                <w:webHidden/>
              </w:rPr>
              <w:fldChar w:fldCharType="begin"/>
            </w:r>
            <w:r>
              <w:rPr>
                <w:webHidden/>
              </w:rPr>
              <w:instrText xml:space="preserve"> PAGEREF _Toc215576443 \h </w:instrText>
            </w:r>
            <w:r>
              <w:rPr>
                <w:webHidden/>
              </w:rPr>
            </w:r>
            <w:r>
              <w:rPr>
                <w:webHidden/>
              </w:rPr>
              <w:fldChar w:fldCharType="separate"/>
            </w:r>
            <w:r>
              <w:rPr>
                <w:webHidden/>
              </w:rPr>
              <w:t>4</w:t>
            </w:r>
            <w:r>
              <w:rPr>
                <w:webHidden/>
              </w:rPr>
              <w:fldChar w:fldCharType="end"/>
            </w:r>
          </w:hyperlink>
        </w:p>
        <w:p w14:paraId="1F64B376" w14:textId="796A605E" w:rsidR="007A3040" w:rsidRDefault="007A3040">
          <w:pPr>
            <w:pStyle w:val="SK3"/>
            <w:rPr>
              <w:rFonts w:asciiTheme="minorHAnsi" w:eastAsiaTheme="minorEastAsia" w:hAnsiTheme="minorHAnsi" w:cstheme="minorBidi"/>
              <w:b w:val="0"/>
              <w:kern w:val="2"/>
              <w14:ligatures w14:val="standardContextual"/>
            </w:rPr>
          </w:pPr>
          <w:hyperlink w:anchor="_Toc215576444" w:history="1">
            <w:r w:rsidRPr="00EF4A30">
              <w:rPr>
                <w:rStyle w:val="Hperlink"/>
              </w:rPr>
              <w:t>2.7.</w:t>
            </w:r>
            <w:r>
              <w:rPr>
                <w:rFonts w:asciiTheme="minorHAnsi" w:eastAsiaTheme="minorEastAsia" w:hAnsiTheme="minorHAnsi" w:cstheme="minorBidi"/>
                <w:b w:val="0"/>
                <w:kern w:val="2"/>
                <w14:ligatures w14:val="standardContextual"/>
              </w:rPr>
              <w:tab/>
            </w:r>
            <w:r w:rsidRPr="00EF4A30">
              <w:rPr>
                <w:rStyle w:val="Hperlink"/>
              </w:rPr>
              <w:t>Ettevalmistustööd</w:t>
            </w:r>
            <w:r>
              <w:rPr>
                <w:webHidden/>
              </w:rPr>
              <w:tab/>
            </w:r>
            <w:r>
              <w:rPr>
                <w:webHidden/>
              </w:rPr>
              <w:fldChar w:fldCharType="begin"/>
            </w:r>
            <w:r>
              <w:rPr>
                <w:webHidden/>
              </w:rPr>
              <w:instrText xml:space="preserve"> PAGEREF _Toc215576444 \h </w:instrText>
            </w:r>
            <w:r>
              <w:rPr>
                <w:webHidden/>
              </w:rPr>
            </w:r>
            <w:r>
              <w:rPr>
                <w:webHidden/>
              </w:rPr>
              <w:fldChar w:fldCharType="separate"/>
            </w:r>
            <w:r>
              <w:rPr>
                <w:webHidden/>
              </w:rPr>
              <w:t>6</w:t>
            </w:r>
            <w:r>
              <w:rPr>
                <w:webHidden/>
              </w:rPr>
              <w:fldChar w:fldCharType="end"/>
            </w:r>
          </w:hyperlink>
        </w:p>
        <w:p w14:paraId="7545787A" w14:textId="18E79D8F" w:rsidR="007A3040" w:rsidRDefault="007A3040">
          <w:pPr>
            <w:pStyle w:val="SK3"/>
            <w:rPr>
              <w:rFonts w:asciiTheme="minorHAnsi" w:eastAsiaTheme="minorEastAsia" w:hAnsiTheme="minorHAnsi" w:cstheme="minorBidi"/>
              <w:b w:val="0"/>
              <w:kern w:val="2"/>
              <w14:ligatures w14:val="standardContextual"/>
            </w:rPr>
          </w:pPr>
          <w:hyperlink w:anchor="_Toc215576445" w:history="1">
            <w:r w:rsidRPr="00EF4A30">
              <w:rPr>
                <w:rStyle w:val="Hperlink"/>
              </w:rPr>
              <w:t>2.8.</w:t>
            </w:r>
            <w:r>
              <w:rPr>
                <w:rFonts w:asciiTheme="minorHAnsi" w:eastAsiaTheme="minorEastAsia" w:hAnsiTheme="minorHAnsi" w:cstheme="minorBidi"/>
                <w:b w:val="0"/>
                <w:kern w:val="2"/>
                <w14:ligatures w14:val="standardContextual"/>
              </w:rPr>
              <w:tab/>
            </w:r>
            <w:r w:rsidRPr="00EF4A30">
              <w:rPr>
                <w:rStyle w:val="Hperlink"/>
              </w:rPr>
              <w:t>Mullatööd</w:t>
            </w:r>
            <w:r>
              <w:rPr>
                <w:webHidden/>
              </w:rPr>
              <w:tab/>
            </w:r>
            <w:r>
              <w:rPr>
                <w:webHidden/>
              </w:rPr>
              <w:fldChar w:fldCharType="begin"/>
            </w:r>
            <w:r>
              <w:rPr>
                <w:webHidden/>
              </w:rPr>
              <w:instrText xml:space="preserve"> PAGEREF _Toc215576445 \h </w:instrText>
            </w:r>
            <w:r>
              <w:rPr>
                <w:webHidden/>
              </w:rPr>
            </w:r>
            <w:r>
              <w:rPr>
                <w:webHidden/>
              </w:rPr>
              <w:fldChar w:fldCharType="separate"/>
            </w:r>
            <w:r>
              <w:rPr>
                <w:webHidden/>
              </w:rPr>
              <w:t>7</w:t>
            </w:r>
            <w:r>
              <w:rPr>
                <w:webHidden/>
              </w:rPr>
              <w:fldChar w:fldCharType="end"/>
            </w:r>
          </w:hyperlink>
        </w:p>
        <w:p w14:paraId="052BCC85" w14:textId="09EDE5A9" w:rsidR="007A3040" w:rsidRDefault="007A3040">
          <w:pPr>
            <w:pStyle w:val="SK3"/>
            <w:rPr>
              <w:rFonts w:asciiTheme="minorHAnsi" w:eastAsiaTheme="minorEastAsia" w:hAnsiTheme="minorHAnsi" w:cstheme="minorBidi"/>
              <w:b w:val="0"/>
              <w:kern w:val="2"/>
              <w14:ligatures w14:val="standardContextual"/>
            </w:rPr>
          </w:pPr>
          <w:hyperlink w:anchor="_Toc215576446" w:history="1">
            <w:r w:rsidRPr="00EF4A30">
              <w:rPr>
                <w:rStyle w:val="Hperlink"/>
              </w:rPr>
              <w:t>2.9.</w:t>
            </w:r>
            <w:r>
              <w:rPr>
                <w:rFonts w:asciiTheme="minorHAnsi" w:eastAsiaTheme="minorEastAsia" w:hAnsiTheme="minorHAnsi" w:cstheme="minorBidi"/>
                <w:b w:val="0"/>
                <w:kern w:val="2"/>
                <w14:ligatures w14:val="standardContextual"/>
              </w:rPr>
              <w:tab/>
            </w:r>
            <w:r w:rsidRPr="00EF4A30">
              <w:rPr>
                <w:rStyle w:val="Hperlink"/>
              </w:rPr>
              <w:t>Katend</w:t>
            </w:r>
            <w:r>
              <w:rPr>
                <w:webHidden/>
              </w:rPr>
              <w:tab/>
            </w:r>
            <w:r>
              <w:rPr>
                <w:webHidden/>
              </w:rPr>
              <w:fldChar w:fldCharType="begin"/>
            </w:r>
            <w:r>
              <w:rPr>
                <w:webHidden/>
              </w:rPr>
              <w:instrText xml:space="preserve"> PAGEREF _Toc215576446 \h </w:instrText>
            </w:r>
            <w:r>
              <w:rPr>
                <w:webHidden/>
              </w:rPr>
            </w:r>
            <w:r>
              <w:rPr>
                <w:webHidden/>
              </w:rPr>
              <w:fldChar w:fldCharType="separate"/>
            </w:r>
            <w:r>
              <w:rPr>
                <w:webHidden/>
              </w:rPr>
              <w:t>8</w:t>
            </w:r>
            <w:r>
              <w:rPr>
                <w:webHidden/>
              </w:rPr>
              <w:fldChar w:fldCharType="end"/>
            </w:r>
          </w:hyperlink>
        </w:p>
        <w:p w14:paraId="7C51C8E1" w14:textId="122C69DD" w:rsidR="007A3040" w:rsidRDefault="007A3040">
          <w:pPr>
            <w:pStyle w:val="SK3"/>
            <w:rPr>
              <w:rFonts w:asciiTheme="minorHAnsi" w:eastAsiaTheme="minorEastAsia" w:hAnsiTheme="minorHAnsi" w:cstheme="minorBidi"/>
              <w:b w:val="0"/>
              <w:kern w:val="2"/>
              <w14:ligatures w14:val="standardContextual"/>
            </w:rPr>
          </w:pPr>
          <w:hyperlink w:anchor="_Toc215576447" w:history="1">
            <w:r w:rsidRPr="00EF4A30">
              <w:rPr>
                <w:rStyle w:val="Hperlink"/>
              </w:rPr>
              <w:t>2.10.</w:t>
            </w:r>
            <w:r>
              <w:rPr>
                <w:rFonts w:asciiTheme="minorHAnsi" w:eastAsiaTheme="minorEastAsia" w:hAnsiTheme="minorHAnsi" w:cstheme="minorBidi"/>
                <w:b w:val="0"/>
                <w:kern w:val="2"/>
                <w14:ligatures w14:val="standardContextual"/>
              </w:rPr>
              <w:tab/>
            </w:r>
            <w:r w:rsidRPr="00EF4A30">
              <w:rPr>
                <w:rStyle w:val="Hperlink"/>
              </w:rPr>
              <w:t>Truubid</w:t>
            </w:r>
            <w:r>
              <w:rPr>
                <w:webHidden/>
              </w:rPr>
              <w:tab/>
            </w:r>
            <w:r>
              <w:rPr>
                <w:webHidden/>
              </w:rPr>
              <w:fldChar w:fldCharType="begin"/>
            </w:r>
            <w:r>
              <w:rPr>
                <w:webHidden/>
              </w:rPr>
              <w:instrText xml:space="preserve"> PAGEREF _Toc215576447 \h </w:instrText>
            </w:r>
            <w:r>
              <w:rPr>
                <w:webHidden/>
              </w:rPr>
            </w:r>
            <w:r>
              <w:rPr>
                <w:webHidden/>
              </w:rPr>
              <w:fldChar w:fldCharType="separate"/>
            </w:r>
            <w:r>
              <w:rPr>
                <w:webHidden/>
              </w:rPr>
              <w:t>10</w:t>
            </w:r>
            <w:r>
              <w:rPr>
                <w:webHidden/>
              </w:rPr>
              <w:fldChar w:fldCharType="end"/>
            </w:r>
          </w:hyperlink>
        </w:p>
        <w:p w14:paraId="68945347" w14:textId="6E012962" w:rsidR="007A3040" w:rsidRDefault="007A3040">
          <w:pPr>
            <w:pStyle w:val="SK3"/>
            <w:rPr>
              <w:rFonts w:asciiTheme="minorHAnsi" w:eastAsiaTheme="minorEastAsia" w:hAnsiTheme="minorHAnsi" w:cstheme="minorBidi"/>
              <w:b w:val="0"/>
              <w:kern w:val="2"/>
              <w14:ligatures w14:val="standardContextual"/>
            </w:rPr>
          </w:pPr>
          <w:hyperlink w:anchor="_Toc215576448" w:history="1">
            <w:r w:rsidRPr="00EF4A30">
              <w:rPr>
                <w:rStyle w:val="Hperlink"/>
              </w:rPr>
              <w:t>2.11.</w:t>
            </w:r>
            <w:r>
              <w:rPr>
                <w:rFonts w:asciiTheme="minorHAnsi" w:eastAsiaTheme="minorEastAsia" w:hAnsiTheme="minorHAnsi" w:cstheme="minorBidi"/>
                <w:b w:val="0"/>
                <w:kern w:val="2"/>
                <w14:ligatures w14:val="standardContextual"/>
              </w:rPr>
              <w:tab/>
            </w:r>
            <w:r w:rsidRPr="00EF4A30">
              <w:rPr>
                <w:rStyle w:val="Hperlink"/>
              </w:rPr>
              <w:t>Liikluskorraldus- ja ohutusvahendid</w:t>
            </w:r>
            <w:r>
              <w:rPr>
                <w:webHidden/>
              </w:rPr>
              <w:tab/>
            </w:r>
            <w:r>
              <w:rPr>
                <w:webHidden/>
              </w:rPr>
              <w:fldChar w:fldCharType="begin"/>
            </w:r>
            <w:r>
              <w:rPr>
                <w:webHidden/>
              </w:rPr>
              <w:instrText xml:space="preserve"> PAGEREF _Toc215576448 \h </w:instrText>
            </w:r>
            <w:r>
              <w:rPr>
                <w:webHidden/>
              </w:rPr>
            </w:r>
            <w:r>
              <w:rPr>
                <w:webHidden/>
              </w:rPr>
              <w:fldChar w:fldCharType="separate"/>
            </w:r>
            <w:r>
              <w:rPr>
                <w:webHidden/>
              </w:rPr>
              <w:t>10</w:t>
            </w:r>
            <w:r>
              <w:rPr>
                <w:webHidden/>
              </w:rPr>
              <w:fldChar w:fldCharType="end"/>
            </w:r>
          </w:hyperlink>
        </w:p>
        <w:p w14:paraId="1D4BA83B" w14:textId="723E9B54" w:rsidR="007A3040" w:rsidRDefault="007A3040">
          <w:pPr>
            <w:pStyle w:val="SK3"/>
            <w:rPr>
              <w:rFonts w:asciiTheme="minorHAnsi" w:eastAsiaTheme="minorEastAsia" w:hAnsiTheme="minorHAnsi" w:cstheme="minorBidi"/>
              <w:b w:val="0"/>
              <w:kern w:val="2"/>
              <w14:ligatures w14:val="standardContextual"/>
            </w:rPr>
          </w:pPr>
          <w:hyperlink w:anchor="_Toc215576449" w:history="1">
            <w:r w:rsidRPr="00EF4A30">
              <w:rPr>
                <w:rStyle w:val="Hperlink"/>
              </w:rPr>
              <w:t>2.12.</w:t>
            </w:r>
            <w:r>
              <w:rPr>
                <w:rFonts w:asciiTheme="minorHAnsi" w:eastAsiaTheme="minorEastAsia" w:hAnsiTheme="minorHAnsi" w:cstheme="minorBidi"/>
                <w:b w:val="0"/>
                <w:kern w:val="2"/>
                <w14:ligatures w14:val="standardContextual"/>
              </w:rPr>
              <w:tab/>
            </w:r>
            <w:r w:rsidRPr="00EF4A30">
              <w:rPr>
                <w:rStyle w:val="Hperlink"/>
              </w:rPr>
              <w:t>Täiendavad nõuded.</w:t>
            </w:r>
            <w:r>
              <w:rPr>
                <w:webHidden/>
              </w:rPr>
              <w:tab/>
            </w:r>
            <w:r>
              <w:rPr>
                <w:webHidden/>
              </w:rPr>
              <w:fldChar w:fldCharType="begin"/>
            </w:r>
            <w:r>
              <w:rPr>
                <w:webHidden/>
              </w:rPr>
              <w:instrText xml:space="preserve"> PAGEREF _Toc215576449 \h </w:instrText>
            </w:r>
            <w:r>
              <w:rPr>
                <w:webHidden/>
              </w:rPr>
            </w:r>
            <w:r>
              <w:rPr>
                <w:webHidden/>
              </w:rPr>
              <w:fldChar w:fldCharType="separate"/>
            </w:r>
            <w:r>
              <w:rPr>
                <w:webHidden/>
              </w:rPr>
              <w:t>11</w:t>
            </w:r>
            <w:r>
              <w:rPr>
                <w:webHidden/>
              </w:rPr>
              <w:fldChar w:fldCharType="end"/>
            </w:r>
          </w:hyperlink>
        </w:p>
        <w:p w14:paraId="215B6568" w14:textId="7A81A650" w:rsidR="00C27176" w:rsidRDefault="00C27176">
          <w:r>
            <w:rPr>
              <w:b/>
              <w:bCs/>
            </w:rPr>
            <w:fldChar w:fldCharType="end"/>
          </w:r>
        </w:p>
      </w:sdtContent>
    </w:sdt>
    <w:p w14:paraId="6840E074" w14:textId="2BB6A956" w:rsidR="00A561E2" w:rsidRDefault="00A561E2" w:rsidP="00074DF8">
      <w:pPr>
        <w:jc w:val="both"/>
        <w:rPr>
          <w:lang w:val="et-EE"/>
        </w:rPr>
      </w:pPr>
    </w:p>
    <w:p w14:paraId="558CD7D5" w14:textId="77777777" w:rsidR="00A561E2" w:rsidRDefault="00A561E2" w:rsidP="00074DF8">
      <w:pPr>
        <w:jc w:val="both"/>
        <w:rPr>
          <w:sz w:val="28"/>
          <w:szCs w:val="28"/>
          <w:lang w:val="et-EE"/>
        </w:rPr>
      </w:pPr>
    </w:p>
    <w:p w14:paraId="5EDD17DE" w14:textId="008BCC7C" w:rsidR="00C27176" w:rsidRDefault="00C27176">
      <w:pPr>
        <w:rPr>
          <w:lang w:val="et-EE"/>
        </w:rPr>
      </w:pPr>
      <w:r>
        <w:rPr>
          <w:lang w:val="et-EE"/>
        </w:rPr>
        <w:br w:type="page"/>
      </w:r>
    </w:p>
    <w:p w14:paraId="0E306B1F" w14:textId="77777777" w:rsidR="00C27176" w:rsidRPr="00C27176" w:rsidRDefault="00C27176" w:rsidP="00074DF8">
      <w:pPr>
        <w:jc w:val="both"/>
        <w:rPr>
          <w:lang w:val="et-EE"/>
        </w:rPr>
      </w:pPr>
    </w:p>
    <w:p w14:paraId="3334CEE8" w14:textId="77777777" w:rsidR="00D93E09" w:rsidRPr="00841C6A" w:rsidRDefault="00D93E09" w:rsidP="00615D26">
      <w:pPr>
        <w:pStyle w:val="Pealkiri1"/>
        <w:jc w:val="both"/>
        <w:rPr>
          <w:lang w:val="et-EE"/>
        </w:rPr>
      </w:pPr>
      <w:bookmarkStart w:id="2" w:name="_Toc446512047"/>
      <w:bookmarkStart w:id="3" w:name="_Toc61416241"/>
      <w:bookmarkStart w:id="4" w:name="_Toc215576432"/>
      <w:r w:rsidRPr="00841C6A">
        <w:rPr>
          <w:lang w:val="et-EE"/>
        </w:rPr>
        <w:t>SELETUSKIRI</w:t>
      </w:r>
      <w:bookmarkEnd w:id="2"/>
      <w:bookmarkEnd w:id="3"/>
      <w:bookmarkEnd w:id="4"/>
    </w:p>
    <w:p w14:paraId="0BF25A46" w14:textId="77777777" w:rsidR="00461B88" w:rsidRPr="00841C6A" w:rsidRDefault="00461B88" w:rsidP="00685CBE">
      <w:pPr>
        <w:jc w:val="both"/>
        <w:rPr>
          <w:lang w:val="et-EE" w:eastAsia="et-EE"/>
        </w:rPr>
      </w:pPr>
    </w:p>
    <w:p w14:paraId="5828E7EF" w14:textId="77777777" w:rsidR="00D93E09" w:rsidRPr="00841C6A" w:rsidRDefault="00D93E09" w:rsidP="00685CBE">
      <w:pPr>
        <w:pStyle w:val="Pealkiri"/>
        <w:jc w:val="both"/>
      </w:pPr>
    </w:p>
    <w:p w14:paraId="3456A241" w14:textId="77777777" w:rsidR="00461B88" w:rsidRPr="0019245B" w:rsidRDefault="00723653" w:rsidP="000704B4">
      <w:pPr>
        <w:pStyle w:val="Pealkiri2"/>
        <w:numPr>
          <w:ilvl w:val="0"/>
          <w:numId w:val="9"/>
        </w:numPr>
        <w:jc w:val="both"/>
        <w:rPr>
          <w:b/>
          <w:lang w:val="et-EE"/>
        </w:rPr>
      </w:pPr>
      <w:bookmarkStart w:id="5" w:name="_Toc61416242"/>
      <w:bookmarkStart w:id="6" w:name="_Toc215576433"/>
      <w:r w:rsidRPr="0019245B">
        <w:rPr>
          <w:b/>
          <w:lang w:val="et-EE"/>
        </w:rPr>
        <w:t>ÜLDOSA</w:t>
      </w:r>
      <w:bookmarkEnd w:id="5"/>
      <w:bookmarkEnd w:id="6"/>
    </w:p>
    <w:p w14:paraId="5AEED0B4" w14:textId="64361833" w:rsidR="00CD2347" w:rsidRPr="0019245B" w:rsidRDefault="00CD2347" w:rsidP="000704B4">
      <w:pPr>
        <w:pStyle w:val="Pealkiri3"/>
        <w:numPr>
          <w:ilvl w:val="1"/>
          <w:numId w:val="9"/>
        </w:numPr>
        <w:jc w:val="both"/>
        <w:rPr>
          <w:lang w:val="et-EE"/>
        </w:rPr>
      </w:pPr>
      <w:r w:rsidRPr="0019245B">
        <w:rPr>
          <w:lang w:val="et-EE"/>
        </w:rPr>
        <w:t xml:space="preserve"> </w:t>
      </w:r>
      <w:bookmarkStart w:id="7" w:name="_Toc61416243"/>
      <w:bookmarkStart w:id="8" w:name="_Toc215576434"/>
      <w:r w:rsidRPr="0019245B">
        <w:rPr>
          <w:lang w:val="et-EE"/>
        </w:rPr>
        <w:t>Remondiobjekti asukoht</w:t>
      </w:r>
      <w:bookmarkEnd w:id="7"/>
      <w:bookmarkEnd w:id="8"/>
    </w:p>
    <w:p w14:paraId="7A9B56B3" w14:textId="409DF0FC" w:rsidR="003754A7" w:rsidRPr="0019245B" w:rsidRDefault="00DA2BC3" w:rsidP="000704B4">
      <w:pPr>
        <w:pStyle w:val="Pealkiri"/>
        <w:numPr>
          <w:ilvl w:val="2"/>
          <w:numId w:val="9"/>
        </w:numPr>
        <w:jc w:val="both"/>
        <w:rPr>
          <w:b w:val="0"/>
          <w:bCs w:val="0"/>
        </w:rPr>
      </w:pPr>
      <w:r w:rsidRPr="0019245B">
        <w:rPr>
          <w:b w:val="0"/>
          <w:bCs w:val="0"/>
          <w:lang w:eastAsia="et-EE"/>
        </w:rPr>
        <w:t xml:space="preserve">Riigitee nr </w:t>
      </w:r>
      <w:r w:rsidR="006F7A35" w:rsidRPr="0019245B">
        <w:rPr>
          <w:b w:val="0"/>
          <w:bCs w:val="0"/>
          <w:lang w:eastAsia="et-EE"/>
        </w:rPr>
        <w:t xml:space="preserve">16192 </w:t>
      </w:r>
      <w:bookmarkStart w:id="9" w:name="_Hlk215490968"/>
      <w:r w:rsidR="006F7A35" w:rsidRPr="0019245B">
        <w:rPr>
          <w:b w:val="0"/>
          <w:bCs w:val="0"/>
          <w:lang w:eastAsia="et-EE"/>
        </w:rPr>
        <w:t>Meelva-Matsalu km 2,675-4,449</w:t>
      </w:r>
      <w:bookmarkEnd w:id="9"/>
      <w:r w:rsidR="00723653" w:rsidRPr="0019245B">
        <w:rPr>
          <w:b w:val="0"/>
          <w:bCs w:val="0"/>
          <w:lang w:eastAsia="et-EE"/>
        </w:rPr>
        <w:t xml:space="preserve"> asub </w:t>
      </w:r>
      <w:r w:rsidRPr="0019245B">
        <w:rPr>
          <w:b w:val="0"/>
          <w:bCs w:val="0"/>
          <w:lang w:eastAsia="et-EE"/>
        </w:rPr>
        <w:t>Pärnu</w:t>
      </w:r>
      <w:r w:rsidR="00723653" w:rsidRPr="0019245B">
        <w:rPr>
          <w:b w:val="0"/>
          <w:bCs w:val="0"/>
          <w:lang w:eastAsia="et-EE"/>
        </w:rPr>
        <w:t xml:space="preserve"> maakonnas</w:t>
      </w:r>
      <w:r w:rsidRPr="0019245B">
        <w:rPr>
          <w:b w:val="0"/>
          <w:bCs w:val="0"/>
          <w:lang w:eastAsia="et-EE"/>
        </w:rPr>
        <w:t xml:space="preserve"> </w:t>
      </w:r>
      <w:r w:rsidR="006F7A35" w:rsidRPr="0019245B">
        <w:rPr>
          <w:b w:val="0"/>
          <w:bCs w:val="0"/>
          <w:lang w:eastAsia="et-EE"/>
        </w:rPr>
        <w:t>Lääneranna</w:t>
      </w:r>
      <w:r w:rsidR="003754A7" w:rsidRPr="0019245B">
        <w:rPr>
          <w:b w:val="0"/>
          <w:bCs w:val="0"/>
          <w:lang w:eastAsia="et-EE"/>
        </w:rPr>
        <w:t xml:space="preserve"> vallas.</w:t>
      </w:r>
      <w:r w:rsidR="00723653" w:rsidRPr="0019245B">
        <w:rPr>
          <w:b w:val="0"/>
          <w:bCs w:val="0"/>
          <w:lang w:eastAsia="et-EE"/>
        </w:rPr>
        <w:t xml:space="preserve"> </w:t>
      </w:r>
      <w:r w:rsidR="003B3920" w:rsidRPr="0019245B">
        <w:rPr>
          <w:b w:val="0"/>
          <w:bCs w:val="0"/>
          <w:lang w:eastAsia="et-EE"/>
        </w:rPr>
        <w:t xml:space="preserve">Asukoha skeem </w:t>
      </w:r>
      <w:r w:rsidR="004D4EB9" w:rsidRPr="0019245B">
        <w:rPr>
          <w:b w:val="0"/>
          <w:bCs w:val="0"/>
          <w:lang w:eastAsia="et-EE"/>
        </w:rPr>
        <w:t xml:space="preserve">on </w:t>
      </w:r>
      <w:r w:rsidR="00D72C6C" w:rsidRPr="0019245B">
        <w:rPr>
          <w:b w:val="0"/>
          <w:bCs w:val="0"/>
          <w:lang w:eastAsia="et-EE"/>
        </w:rPr>
        <w:t>l</w:t>
      </w:r>
      <w:r w:rsidR="003B3920" w:rsidRPr="0019245B">
        <w:rPr>
          <w:b w:val="0"/>
          <w:bCs w:val="0"/>
          <w:lang w:eastAsia="et-EE"/>
        </w:rPr>
        <w:t>isa</w:t>
      </w:r>
      <w:r w:rsidR="00D72C6C" w:rsidRPr="0019245B">
        <w:rPr>
          <w:b w:val="0"/>
          <w:bCs w:val="0"/>
          <w:lang w:eastAsia="et-EE"/>
        </w:rPr>
        <w:t xml:space="preserve">s </w:t>
      </w:r>
      <w:r w:rsidR="003B3920" w:rsidRPr="0019245B">
        <w:rPr>
          <w:b w:val="0"/>
          <w:bCs w:val="0"/>
          <w:lang w:eastAsia="et-EE"/>
        </w:rPr>
        <w:t xml:space="preserve"> „</w:t>
      </w:r>
      <w:r w:rsidR="002D0B4D" w:rsidRPr="0019245B">
        <w:rPr>
          <w:b w:val="0"/>
          <w:bCs w:val="0"/>
          <w:lang w:eastAsia="et-EE"/>
        </w:rPr>
        <w:t xml:space="preserve">Lisa 1 </w:t>
      </w:r>
      <w:r w:rsidR="006F7A35" w:rsidRPr="0019245B">
        <w:rPr>
          <w:b w:val="0"/>
          <w:bCs w:val="0"/>
          <w:lang w:eastAsia="et-EE"/>
        </w:rPr>
        <w:t>16192 Meelva-Matsalu km 2,675-4,449</w:t>
      </w:r>
      <w:r w:rsidR="00D72C6C" w:rsidRPr="0019245B">
        <w:rPr>
          <w:b w:val="0"/>
          <w:bCs w:val="0"/>
          <w:lang w:eastAsia="et-EE"/>
        </w:rPr>
        <w:t xml:space="preserve"> asukohaskeem</w:t>
      </w:r>
      <w:r w:rsidR="003B3920" w:rsidRPr="0019245B">
        <w:rPr>
          <w:b w:val="0"/>
          <w:bCs w:val="0"/>
          <w:lang w:eastAsia="et-EE"/>
        </w:rPr>
        <w:t>“</w:t>
      </w:r>
    </w:p>
    <w:p w14:paraId="0D3672D6" w14:textId="501841B1" w:rsidR="00CD2347" w:rsidRPr="0019245B" w:rsidRDefault="00CD2347" w:rsidP="00714277">
      <w:pPr>
        <w:pStyle w:val="Pealkiri"/>
        <w:ind w:left="1224"/>
        <w:jc w:val="both"/>
        <w:rPr>
          <w:b w:val="0"/>
          <w:bCs w:val="0"/>
        </w:rPr>
      </w:pPr>
    </w:p>
    <w:p w14:paraId="12EAFA97" w14:textId="3C337D87" w:rsidR="00CD2347" w:rsidRPr="0019245B" w:rsidRDefault="00CD2347" w:rsidP="000704B4">
      <w:pPr>
        <w:pStyle w:val="Pealkiri3"/>
        <w:numPr>
          <w:ilvl w:val="1"/>
          <w:numId w:val="9"/>
        </w:numPr>
        <w:jc w:val="both"/>
        <w:rPr>
          <w:lang w:val="et-EE"/>
        </w:rPr>
      </w:pPr>
      <w:r w:rsidRPr="0019245B">
        <w:rPr>
          <w:lang w:val="et-EE"/>
        </w:rPr>
        <w:t xml:space="preserve"> </w:t>
      </w:r>
      <w:bookmarkStart w:id="10" w:name="_Toc61416244"/>
      <w:bookmarkStart w:id="11" w:name="_Toc215576435"/>
      <w:r w:rsidRPr="0019245B">
        <w:rPr>
          <w:lang w:val="et-EE"/>
        </w:rPr>
        <w:t>Lähteandmed</w:t>
      </w:r>
      <w:bookmarkEnd w:id="10"/>
      <w:bookmarkEnd w:id="11"/>
    </w:p>
    <w:p w14:paraId="4973825C" w14:textId="2CBB93C4" w:rsidR="00CD2347" w:rsidRPr="0019245B" w:rsidRDefault="00CD2347" w:rsidP="007F4C2A">
      <w:pPr>
        <w:pStyle w:val="Pealkiri"/>
        <w:numPr>
          <w:ilvl w:val="2"/>
          <w:numId w:val="9"/>
        </w:numPr>
        <w:jc w:val="both"/>
        <w:rPr>
          <w:b w:val="0"/>
          <w:bCs w:val="0"/>
        </w:rPr>
      </w:pPr>
      <w:r w:rsidRPr="0019245B">
        <w:rPr>
          <w:b w:val="0"/>
          <w:bCs w:val="0"/>
        </w:rPr>
        <w:t xml:space="preserve">Teehoiutöö kirjelduse koostamisel on aluseks võetud visuaalsed andmed, Teeregistri andmed ja </w:t>
      </w:r>
      <w:bookmarkStart w:id="12" w:name="_Hlk4763345"/>
      <w:r w:rsidRPr="0019245B">
        <w:rPr>
          <w:b w:val="0"/>
          <w:bCs w:val="0"/>
        </w:rPr>
        <w:t>Teetööde tehniline kirjeldus</w:t>
      </w:r>
      <w:r w:rsidR="006628F9" w:rsidRPr="0019245B">
        <w:rPr>
          <w:b w:val="0"/>
          <w:bCs w:val="0"/>
        </w:rPr>
        <w:t xml:space="preserve"> </w:t>
      </w:r>
      <w:r w:rsidRPr="0019245B">
        <w:rPr>
          <w:b w:val="0"/>
          <w:bCs w:val="0"/>
        </w:rPr>
        <w:t xml:space="preserve">(Kinnitatud MA peadirektori </w:t>
      </w:r>
      <w:r w:rsidR="00513533" w:rsidRPr="0019245B">
        <w:rPr>
          <w:b w:val="0"/>
          <w:bCs w:val="0"/>
        </w:rPr>
        <w:t>18.02.2019</w:t>
      </w:r>
      <w:r w:rsidRPr="0019245B">
        <w:rPr>
          <w:b w:val="0"/>
          <w:bCs w:val="0"/>
        </w:rPr>
        <w:t xml:space="preserve">.a. käskkirjaga nr </w:t>
      </w:r>
      <w:r w:rsidR="00513533" w:rsidRPr="0019245B">
        <w:rPr>
          <w:b w:val="0"/>
          <w:bCs w:val="0"/>
        </w:rPr>
        <w:t>1-2/19/096</w:t>
      </w:r>
      <w:r w:rsidRPr="0019245B">
        <w:rPr>
          <w:b w:val="0"/>
          <w:bCs w:val="0"/>
        </w:rPr>
        <w:t xml:space="preserve">). </w:t>
      </w:r>
      <w:bookmarkEnd w:id="12"/>
    </w:p>
    <w:p w14:paraId="452D5341" w14:textId="77777777" w:rsidR="00D72C6C" w:rsidRPr="0019245B" w:rsidRDefault="00D72C6C" w:rsidP="00D72C6C">
      <w:pPr>
        <w:pStyle w:val="Pealkiri"/>
        <w:numPr>
          <w:ilvl w:val="2"/>
          <w:numId w:val="9"/>
        </w:numPr>
        <w:jc w:val="both"/>
        <w:rPr>
          <w:b w:val="0"/>
          <w:bCs w:val="0"/>
        </w:rPr>
      </w:pPr>
      <w:r w:rsidRPr="0019245B">
        <w:rPr>
          <w:b w:val="0"/>
          <w:bCs w:val="0"/>
        </w:rPr>
        <w:t xml:space="preserve">Juhime tähelepanu, et Teeregistris fikseeritud andmete mahud ja aadressid ei pruugi täpselt vastata  nende tegelikule asukohale looduses ning kõik mahud ja aadressid võivad täpsustuda tööde teostamise käigus. </w:t>
      </w:r>
    </w:p>
    <w:p w14:paraId="32191C1F" w14:textId="76DFADD1" w:rsidR="00CD2347" w:rsidRPr="0019245B" w:rsidRDefault="00D72C6C" w:rsidP="00D72C6C">
      <w:pPr>
        <w:pStyle w:val="Pealkiri"/>
        <w:ind w:left="1224"/>
        <w:jc w:val="both"/>
        <w:rPr>
          <w:b w:val="0"/>
          <w:bCs w:val="0"/>
        </w:rPr>
      </w:pPr>
      <w:r w:rsidRPr="0019245B">
        <w:rPr>
          <w:b w:val="0"/>
          <w:bCs w:val="0"/>
          <w:u w:val="single"/>
        </w:rPr>
        <w:t>Enne pakkumuse koostamist on Töövõtja kohustatud teelõigud üle vaatama</w:t>
      </w:r>
      <w:r w:rsidRPr="0019245B">
        <w:rPr>
          <w:b w:val="0"/>
          <w:bCs w:val="0"/>
        </w:rPr>
        <w:t>.</w:t>
      </w:r>
    </w:p>
    <w:p w14:paraId="0B4C8FA5" w14:textId="77777777" w:rsidR="00AE2D24" w:rsidRPr="0019245B" w:rsidRDefault="00AE2D24" w:rsidP="00AE2D24">
      <w:pPr>
        <w:pStyle w:val="Pealkiri"/>
        <w:ind w:left="1728"/>
        <w:jc w:val="both"/>
        <w:rPr>
          <w:b w:val="0"/>
          <w:bCs w:val="0"/>
        </w:rPr>
      </w:pPr>
    </w:p>
    <w:p w14:paraId="32477FE9" w14:textId="03C9DE33" w:rsidR="00CD2347" w:rsidRPr="0019245B" w:rsidRDefault="00CD2347" w:rsidP="000704B4">
      <w:pPr>
        <w:pStyle w:val="Pealkiri3"/>
        <w:numPr>
          <w:ilvl w:val="1"/>
          <w:numId w:val="9"/>
        </w:numPr>
        <w:jc w:val="both"/>
        <w:rPr>
          <w:lang w:val="et-EE"/>
        </w:rPr>
      </w:pPr>
      <w:bookmarkStart w:id="13" w:name="_Toc61416245"/>
      <w:bookmarkStart w:id="14" w:name="_Toc215576436"/>
      <w:r w:rsidRPr="0019245B">
        <w:rPr>
          <w:lang w:val="et-EE"/>
        </w:rPr>
        <w:t>Teelõigu põhilised näitajad</w:t>
      </w:r>
      <w:bookmarkEnd w:id="13"/>
      <w:bookmarkEnd w:id="14"/>
    </w:p>
    <w:p w14:paraId="39BF1BF9" w14:textId="772E6361" w:rsidR="00CD2347" w:rsidRPr="0019245B" w:rsidRDefault="008314F0" w:rsidP="00FC2F9E">
      <w:pPr>
        <w:pStyle w:val="Pealkiri"/>
        <w:numPr>
          <w:ilvl w:val="2"/>
          <w:numId w:val="9"/>
        </w:numPr>
        <w:jc w:val="both"/>
        <w:rPr>
          <w:b w:val="0"/>
          <w:bCs w:val="0"/>
        </w:rPr>
      </w:pPr>
      <w:r w:rsidRPr="0019245B">
        <w:rPr>
          <w:b w:val="0"/>
          <w:bCs w:val="0"/>
        </w:rPr>
        <w:t>L</w:t>
      </w:r>
      <w:r w:rsidR="00F05D58" w:rsidRPr="0019245B">
        <w:rPr>
          <w:b w:val="0"/>
          <w:bCs w:val="0"/>
        </w:rPr>
        <w:t>õigu a</w:t>
      </w:r>
      <w:r w:rsidR="00CD2347" w:rsidRPr="0019245B">
        <w:rPr>
          <w:b w:val="0"/>
          <w:bCs w:val="0"/>
        </w:rPr>
        <w:t>asta keskmine ööpäevane liiklussagedus (AKÖL) 20</w:t>
      </w:r>
      <w:r w:rsidR="00615D26" w:rsidRPr="0019245B">
        <w:rPr>
          <w:b w:val="0"/>
          <w:bCs w:val="0"/>
        </w:rPr>
        <w:t>2</w:t>
      </w:r>
      <w:r w:rsidR="006F7A35" w:rsidRPr="0019245B">
        <w:rPr>
          <w:b w:val="0"/>
          <w:bCs w:val="0"/>
        </w:rPr>
        <w:t>4</w:t>
      </w:r>
      <w:r w:rsidR="00CD2347" w:rsidRPr="0019245B">
        <w:rPr>
          <w:b w:val="0"/>
          <w:bCs w:val="0"/>
        </w:rPr>
        <w:t>. aasta liiklusloenduse andmetel</w:t>
      </w:r>
      <w:r w:rsidR="003D3D47" w:rsidRPr="0019245B">
        <w:rPr>
          <w:b w:val="0"/>
          <w:bCs w:val="0"/>
        </w:rPr>
        <w:t xml:space="preserve"> on</w:t>
      </w:r>
      <w:r w:rsidR="00CD2347" w:rsidRPr="0019245B">
        <w:rPr>
          <w:b w:val="0"/>
          <w:bCs w:val="0"/>
        </w:rPr>
        <w:t xml:space="preserve"> </w:t>
      </w:r>
      <w:r w:rsidR="006F7A35" w:rsidRPr="0019245B">
        <w:rPr>
          <w:b w:val="0"/>
          <w:bCs w:val="0"/>
        </w:rPr>
        <w:t>110</w:t>
      </w:r>
      <w:r w:rsidR="00CD2347" w:rsidRPr="0019245B">
        <w:rPr>
          <w:b w:val="0"/>
          <w:bCs w:val="0"/>
        </w:rPr>
        <w:t xml:space="preserve"> autot ööpäevas;</w:t>
      </w:r>
    </w:p>
    <w:p w14:paraId="47AC6F02" w14:textId="1073AE39" w:rsidR="00CD2347" w:rsidRPr="0019245B" w:rsidRDefault="0037323E" w:rsidP="000704B4">
      <w:pPr>
        <w:pStyle w:val="Pealkiri"/>
        <w:numPr>
          <w:ilvl w:val="2"/>
          <w:numId w:val="9"/>
        </w:numPr>
        <w:jc w:val="both"/>
        <w:rPr>
          <w:b w:val="0"/>
          <w:bCs w:val="0"/>
        </w:rPr>
      </w:pPr>
      <w:r w:rsidRPr="0019245B">
        <w:rPr>
          <w:b w:val="0"/>
          <w:bCs w:val="0"/>
        </w:rPr>
        <w:t>O</w:t>
      </w:r>
      <w:r w:rsidR="00884C1F" w:rsidRPr="0019245B">
        <w:rPr>
          <w:b w:val="0"/>
          <w:bCs w:val="0"/>
        </w:rPr>
        <w:t>lemasolev k</w:t>
      </w:r>
      <w:r w:rsidR="00CD2347" w:rsidRPr="0019245B">
        <w:rPr>
          <w:b w:val="0"/>
          <w:bCs w:val="0"/>
        </w:rPr>
        <w:t>at</w:t>
      </w:r>
      <w:r w:rsidR="00884C1F" w:rsidRPr="0019245B">
        <w:rPr>
          <w:b w:val="0"/>
          <w:bCs w:val="0"/>
        </w:rPr>
        <w:t>t</w:t>
      </w:r>
      <w:r w:rsidR="00CD2347" w:rsidRPr="0019245B">
        <w:rPr>
          <w:b w:val="0"/>
          <w:bCs w:val="0"/>
        </w:rPr>
        <w:t>e liik</w:t>
      </w:r>
      <w:r w:rsidR="00884C1F" w:rsidRPr="0019245B">
        <w:rPr>
          <w:b w:val="0"/>
          <w:bCs w:val="0"/>
        </w:rPr>
        <w:t xml:space="preserve"> ehitatava</w:t>
      </w:r>
      <w:r w:rsidR="007F4C2A" w:rsidRPr="0019245B">
        <w:rPr>
          <w:b w:val="0"/>
          <w:bCs w:val="0"/>
        </w:rPr>
        <w:t>l</w:t>
      </w:r>
      <w:r w:rsidR="00884C1F" w:rsidRPr="0019245B">
        <w:rPr>
          <w:b w:val="0"/>
          <w:bCs w:val="0"/>
        </w:rPr>
        <w:t xml:space="preserve"> lõi</w:t>
      </w:r>
      <w:r w:rsidR="007F4C2A" w:rsidRPr="0019245B">
        <w:rPr>
          <w:b w:val="0"/>
          <w:bCs w:val="0"/>
        </w:rPr>
        <w:t>gul</w:t>
      </w:r>
      <w:r w:rsidR="00884C1F" w:rsidRPr="0019245B">
        <w:rPr>
          <w:b w:val="0"/>
          <w:bCs w:val="0"/>
        </w:rPr>
        <w:t xml:space="preserve"> -</w:t>
      </w:r>
      <w:r w:rsidR="00CD2347" w:rsidRPr="0019245B">
        <w:rPr>
          <w:b w:val="0"/>
          <w:bCs w:val="0"/>
        </w:rPr>
        <w:t xml:space="preserve">  kruuskate</w:t>
      </w:r>
      <w:r w:rsidR="00D72C6C" w:rsidRPr="0019245B">
        <w:rPr>
          <w:b w:val="0"/>
          <w:bCs w:val="0"/>
        </w:rPr>
        <w:t>. Olemasolev hööveldatav kate on  keskmise laiusega 5,0-6,0 m, servades on olev mätastunud muldkeha.</w:t>
      </w:r>
    </w:p>
    <w:p w14:paraId="47903090" w14:textId="215220D4" w:rsidR="00CD2347" w:rsidRPr="0019245B" w:rsidRDefault="00BA2361" w:rsidP="000704B4">
      <w:pPr>
        <w:pStyle w:val="Pealkiri"/>
        <w:numPr>
          <w:ilvl w:val="2"/>
          <w:numId w:val="9"/>
        </w:numPr>
        <w:jc w:val="both"/>
        <w:rPr>
          <w:b w:val="0"/>
          <w:bCs w:val="0"/>
        </w:rPr>
      </w:pPr>
      <w:r w:rsidRPr="0019245B">
        <w:rPr>
          <w:b w:val="0"/>
          <w:bCs w:val="0"/>
        </w:rPr>
        <w:t>Kruuskatte viimane remont on t</w:t>
      </w:r>
      <w:r w:rsidR="00CD2347" w:rsidRPr="0019245B">
        <w:rPr>
          <w:b w:val="0"/>
          <w:bCs w:val="0"/>
        </w:rPr>
        <w:t xml:space="preserve">eostatud </w:t>
      </w:r>
      <w:r w:rsidR="00DA2BC3" w:rsidRPr="0019245B">
        <w:rPr>
          <w:b w:val="0"/>
          <w:bCs w:val="0"/>
        </w:rPr>
        <w:t>201</w:t>
      </w:r>
      <w:r w:rsidR="006F7A35" w:rsidRPr="0019245B">
        <w:rPr>
          <w:b w:val="0"/>
          <w:bCs w:val="0"/>
        </w:rPr>
        <w:t>0</w:t>
      </w:r>
      <w:r w:rsidR="00CD2347" w:rsidRPr="0019245B">
        <w:rPr>
          <w:b w:val="0"/>
          <w:bCs w:val="0"/>
        </w:rPr>
        <w:t>.</w:t>
      </w:r>
      <w:r w:rsidR="00541583" w:rsidRPr="0019245B">
        <w:rPr>
          <w:b w:val="0"/>
          <w:bCs w:val="0"/>
        </w:rPr>
        <w:t xml:space="preserve"> </w:t>
      </w:r>
      <w:r w:rsidR="00CD2347" w:rsidRPr="0019245B">
        <w:rPr>
          <w:b w:val="0"/>
          <w:bCs w:val="0"/>
        </w:rPr>
        <w:t>aastal</w:t>
      </w:r>
      <w:r w:rsidR="006F7A35" w:rsidRPr="0019245B">
        <w:rPr>
          <w:b w:val="0"/>
          <w:bCs w:val="0"/>
        </w:rPr>
        <w:t>, hilisemalt on teostatud kruuskatte säilitusremonti</w:t>
      </w:r>
      <w:r w:rsidR="00541583" w:rsidRPr="0019245B">
        <w:rPr>
          <w:b w:val="0"/>
          <w:bCs w:val="0"/>
        </w:rPr>
        <w:t>.</w:t>
      </w:r>
    </w:p>
    <w:p w14:paraId="1105F4BE" w14:textId="12EEDD70" w:rsidR="003D3D47" w:rsidRPr="0019245B" w:rsidRDefault="003D3D47" w:rsidP="003D3D47">
      <w:pPr>
        <w:pStyle w:val="Loendilik"/>
        <w:numPr>
          <w:ilvl w:val="2"/>
          <w:numId w:val="9"/>
        </w:numPr>
        <w:contextualSpacing w:val="0"/>
        <w:rPr>
          <w:lang w:val="et-EE"/>
        </w:rPr>
      </w:pPr>
      <w:bookmarkStart w:id="15" w:name="_Hlk57795466"/>
      <w:r w:rsidRPr="0019245B">
        <w:rPr>
          <w:lang w:val="et-EE"/>
        </w:rPr>
        <w:t>Seisunditase: Teelõigul on kehtestatud suvine kruusatee seisunditase 2 ja talvine seisunditase 1</w:t>
      </w:r>
      <w:bookmarkEnd w:id="15"/>
      <w:r w:rsidR="007542D7" w:rsidRPr="0019245B">
        <w:rPr>
          <w:lang w:val="et-EE"/>
        </w:rPr>
        <w:t>.</w:t>
      </w:r>
    </w:p>
    <w:p w14:paraId="5870013F" w14:textId="5BECA52E" w:rsidR="00BA2361" w:rsidRPr="0019245B" w:rsidRDefault="00BA2361" w:rsidP="00685CBE">
      <w:pPr>
        <w:pStyle w:val="Pealkiri"/>
        <w:ind w:left="720"/>
        <w:jc w:val="both"/>
        <w:rPr>
          <w:b w:val="0"/>
          <w:bCs w:val="0"/>
        </w:rPr>
      </w:pPr>
    </w:p>
    <w:p w14:paraId="1F04864E" w14:textId="7BA9CD03" w:rsidR="00CD2347" w:rsidRPr="0019245B" w:rsidRDefault="00BA2361" w:rsidP="000704B4">
      <w:pPr>
        <w:pStyle w:val="Pealkiri2"/>
        <w:numPr>
          <w:ilvl w:val="0"/>
          <w:numId w:val="9"/>
        </w:numPr>
        <w:jc w:val="both"/>
        <w:rPr>
          <w:b/>
          <w:lang w:val="et-EE"/>
        </w:rPr>
      </w:pPr>
      <w:bookmarkStart w:id="16" w:name="_Toc61416246"/>
      <w:bookmarkStart w:id="17" w:name="_Toc215576437"/>
      <w:r w:rsidRPr="0019245B">
        <w:rPr>
          <w:b/>
          <w:lang w:val="et-EE"/>
        </w:rPr>
        <w:t>PROJEKTLAHENDUS</w:t>
      </w:r>
      <w:bookmarkEnd w:id="16"/>
      <w:r w:rsidR="0037323E" w:rsidRPr="0019245B">
        <w:rPr>
          <w:b/>
          <w:lang w:val="et-EE"/>
        </w:rPr>
        <w:t xml:space="preserve"> JA TÖÖDE TEOSTAMINE</w:t>
      </w:r>
      <w:bookmarkEnd w:id="17"/>
    </w:p>
    <w:p w14:paraId="4E5C1C41" w14:textId="4740B2DF" w:rsidR="00BA2361" w:rsidRPr="0019245B" w:rsidRDefault="00BA2361" w:rsidP="000704B4">
      <w:pPr>
        <w:pStyle w:val="Pealkiri3"/>
        <w:numPr>
          <w:ilvl w:val="1"/>
          <w:numId w:val="9"/>
        </w:numPr>
        <w:jc w:val="both"/>
        <w:rPr>
          <w:lang w:val="et-EE"/>
        </w:rPr>
      </w:pPr>
      <w:r w:rsidRPr="0019245B">
        <w:rPr>
          <w:lang w:val="et-EE"/>
        </w:rPr>
        <w:t xml:space="preserve"> </w:t>
      </w:r>
      <w:bookmarkStart w:id="18" w:name="_Toc61416247"/>
      <w:bookmarkStart w:id="19" w:name="_Toc215576438"/>
      <w:r w:rsidRPr="0019245B">
        <w:rPr>
          <w:lang w:val="et-EE"/>
        </w:rPr>
        <w:t>Katte ehitustööde tehnilised näitajad:</w:t>
      </w:r>
      <w:bookmarkEnd w:id="18"/>
      <w:bookmarkEnd w:id="19"/>
    </w:p>
    <w:p w14:paraId="3EB4BAE9" w14:textId="1081D751" w:rsidR="00BA2361" w:rsidRPr="0019245B" w:rsidRDefault="00BA2361" w:rsidP="000704B4">
      <w:pPr>
        <w:pStyle w:val="Loendilik"/>
        <w:numPr>
          <w:ilvl w:val="2"/>
          <w:numId w:val="9"/>
        </w:numPr>
        <w:contextualSpacing w:val="0"/>
        <w:jc w:val="both"/>
        <w:rPr>
          <w:lang w:val="et-EE" w:eastAsia="et-EE"/>
        </w:rPr>
      </w:pPr>
      <w:r w:rsidRPr="0019245B">
        <w:rPr>
          <w:lang w:val="et-EE" w:eastAsia="et-EE"/>
        </w:rPr>
        <w:t>Rajatava katte laius</w:t>
      </w:r>
      <w:r w:rsidR="004840F0" w:rsidRPr="0019245B">
        <w:rPr>
          <w:lang w:val="et-EE" w:eastAsia="et-EE"/>
        </w:rPr>
        <w:t xml:space="preserve"> konstruktsiooni katte pealt</w:t>
      </w:r>
      <w:r w:rsidR="00B3247E" w:rsidRPr="0019245B">
        <w:rPr>
          <w:lang w:val="et-EE" w:eastAsia="et-EE"/>
        </w:rPr>
        <w:t xml:space="preserve"> olenevalt ole</w:t>
      </w:r>
      <w:r w:rsidR="0037323E" w:rsidRPr="0019245B">
        <w:rPr>
          <w:lang w:val="et-EE" w:eastAsia="et-EE"/>
        </w:rPr>
        <w:t>masole</w:t>
      </w:r>
      <w:r w:rsidR="00B3247E" w:rsidRPr="0019245B">
        <w:rPr>
          <w:lang w:val="et-EE" w:eastAsia="et-EE"/>
        </w:rPr>
        <w:t>va teekonstruktsiooni laiusest 5,3</w:t>
      </w:r>
      <w:r w:rsidRPr="0019245B">
        <w:rPr>
          <w:lang w:val="et-EE" w:eastAsia="et-EE"/>
        </w:rPr>
        <w:t xml:space="preserve"> </w:t>
      </w:r>
      <w:r w:rsidR="004840F0" w:rsidRPr="0019245B">
        <w:rPr>
          <w:lang w:val="et-EE" w:eastAsia="et-EE"/>
        </w:rPr>
        <w:t>–</w:t>
      </w:r>
      <w:r w:rsidRPr="0019245B">
        <w:rPr>
          <w:lang w:val="et-EE" w:eastAsia="et-EE"/>
        </w:rPr>
        <w:t xml:space="preserve"> </w:t>
      </w:r>
      <w:r w:rsidR="006422C2" w:rsidRPr="0019245B">
        <w:rPr>
          <w:lang w:val="et-EE" w:eastAsia="et-EE"/>
        </w:rPr>
        <w:t>6,</w:t>
      </w:r>
      <w:r w:rsidR="007B5057" w:rsidRPr="0019245B">
        <w:rPr>
          <w:lang w:val="et-EE" w:eastAsia="et-EE"/>
        </w:rPr>
        <w:t>4</w:t>
      </w:r>
      <w:r w:rsidRPr="0019245B">
        <w:rPr>
          <w:lang w:val="et-EE" w:eastAsia="et-EE"/>
        </w:rPr>
        <w:t xml:space="preserve"> meetrit, kurvilaiendustel, ristmikel ja laiendustel vastavalt olemasolevale situatsioonile.</w:t>
      </w:r>
    </w:p>
    <w:p w14:paraId="3673598E" w14:textId="3E60C429" w:rsidR="00BA2361" w:rsidRPr="0019245B" w:rsidRDefault="00BA2361" w:rsidP="000704B4">
      <w:pPr>
        <w:pStyle w:val="Loendilik"/>
        <w:numPr>
          <w:ilvl w:val="2"/>
          <w:numId w:val="9"/>
        </w:numPr>
        <w:contextualSpacing w:val="0"/>
        <w:jc w:val="both"/>
        <w:rPr>
          <w:lang w:val="et-EE" w:eastAsia="et-EE"/>
        </w:rPr>
      </w:pPr>
      <w:r w:rsidRPr="0019245B">
        <w:rPr>
          <w:lang w:val="et-EE" w:eastAsia="et-EE"/>
        </w:rPr>
        <w:t xml:space="preserve">Katte põikkalle - </w:t>
      </w:r>
      <w:r w:rsidR="00396B36" w:rsidRPr="0019245B">
        <w:rPr>
          <w:lang w:val="et-EE" w:eastAsia="et-EE"/>
        </w:rPr>
        <w:t>kahepoolne põikkalle</w:t>
      </w:r>
      <w:r w:rsidR="007B5CD0" w:rsidRPr="0019245B">
        <w:rPr>
          <w:lang w:val="et-EE" w:eastAsia="et-EE"/>
        </w:rPr>
        <w:t xml:space="preserve"> </w:t>
      </w:r>
      <w:r w:rsidR="008A70E6" w:rsidRPr="0019245B">
        <w:rPr>
          <w:lang w:val="et-EE" w:eastAsia="et-EE"/>
        </w:rPr>
        <w:t>3-4</w:t>
      </w:r>
      <w:r w:rsidRPr="0019245B">
        <w:rPr>
          <w:lang w:val="et-EE" w:eastAsia="et-EE"/>
        </w:rPr>
        <w:t>% (viraažidel täpsustub töö käigus</w:t>
      </w:r>
      <w:r w:rsidR="00694840" w:rsidRPr="0019245B">
        <w:rPr>
          <w:lang w:val="et-EE" w:eastAsia="et-EE"/>
        </w:rPr>
        <w:t xml:space="preserve"> 4-6%</w:t>
      </w:r>
      <w:r w:rsidRPr="0019245B">
        <w:rPr>
          <w:lang w:val="et-EE" w:eastAsia="et-EE"/>
        </w:rPr>
        <w:t>).</w:t>
      </w:r>
    </w:p>
    <w:p w14:paraId="1EEB5402" w14:textId="77777777" w:rsidR="00AE2D24" w:rsidRPr="0019245B" w:rsidRDefault="00AE2D24" w:rsidP="00AE2D24">
      <w:pPr>
        <w:pStyle w:val="Loendilik"/>
        <w:ind w:left="1224"/>
        <w:contextualSpacing w:val="0"/>
        <w:jc w:val="both"/>
        <w:rPr>
          <w:lang w:val="et-EE" w:eastAsia="et-EE"/>
        </w:rPr>
      </w:pPr>
    </w:p>
    <w:p w14:paraId="023F7F6C" w14:textId="3C2AF835" w:rsidR="00BA2361" w:rsidRPr="0019245B" w:rsidRDefault="004840F0" w:rsidP="000704B4">
      <w:pPr>
        <w:pStyle w:val="Pealkiri3"/>
        <w:numPr>
          <w:ilvl w:val="1"/>
          <w:numId w:val="9"/>
        </w:numPr>
        <w:jc w:val="both"/>
        <w:rPr>
          <w:lang w:val="et-EE"/>
        </w:rPr>
      </w:pPr>
      <w:bookmarkStart w:id="20" w:name="_Toc215576439"/>
      <w:bookmarkStart w:id="21" w:name="_Toc61416248"/>
      <w:bookmarkStart w:id="22" w:name="_Hlk5193528"/>
      <w:r w:rsidRPr="0019245B">
        <w:rPr>
          <w:lang w:val="et-EE"/>
        </w:rPr>
        <w:t>Põhitee k</w:t>
      </w:r>
      <w:r w:rsidR="00BA2361" w:rsidRPr="0019245B">
        <w:rPr>
          <w:lang w:val="et-EE"/>
        </w:rPr>
        <w:t>attekonstruktsioon</w:t>
      </w:r>
      <w:bookmarkEnd w:id="20"/>
      <w:r w:rsidR="00685CBE" w:rsidRPr="0019245B">
        <w:rPr>
          <w:lang w:val="et-EE"/>
        </w:rPr>
        <w:t xml:space="preserve"> </w:t>
      </w:r>
      <w:bookmarkEnd w:id="21"/>
    </w:p>
    <w:p w14:paraId="76A94072" w14:textId="6188B800" w:rsidR="00BA2361" w:rsidRPr="0019245B" w:rsidRDefault="00766290" w:rsidP="000704B4">
      <w:pPr>
        <w:pStyle w:val="Loendilik"/>
        <w:numPr>
          <w:ilvl w:val="2"/>
          <w:numId w:val="9"/>
        </w:numPr>
        <w:contextualSpacing w:val="0"/>
        <w:jc w:val="both"/>
        <w:rPr>
          <w:lang w:val="et-EE" w:eastAsia="et-EE"/>
        </w:rPr>
      </w:pPr>
      <w:r w:rsidRPr="0019245B">
        <w:rPr>
          <w:lang w:val="et-EE" w:eastAsia="et-EE"/>
        </w:rPr>
        <w:t>2</w:t>
      </w:r>
      <w:r w:rsidR="000F0E65" w:rsidRPr="0019245B">
        <w:rPr>
          <w:lang w:val="et-EE" w:eastAsia="et-EE"/>
        </w:rPr>
        <w:t>x</w:t>
      </w:r>
      <w:r w:rsidR="00882EE7" w:rsidRPr="0019245B">
        <w:rPr>
          <w:lang w:val="et-EE" w:eastAsia="et-EE"/>
        </w:rPr>
        <w:t xml:space="preserve"> </w:t>
      </w:r>
      <w:r w:rsidR="007B5CD0" w:rsidRPr="0019245B">
        <w:rPr>
          <w:lang w:val="et-EE" w:eastAsia="et-EE"/>
        </w:rPr>
        <w:t>(</w:t>
      </w:r>
      <w:r w:rsidR="00855030" w:rsidRPr="0019245B">
        <w:rPr>
          <w:lang w:val="et-EE" w:eastAsia="et-EE"/>
        </w:rPr>
        <w:t xml:space="preserve">fr </w:t>
      </w:r>
      <w:r w:rsidR="000F0E65" w:rsidRPr="0019245B">
        <w:rPr>
          <w:lang w:val="et-EE" w:eastAsia="et-EE"/>
        </w:rPr>
        <w:t>8/12+4/8) pindamine</w:t>
      </w:r>
    </w:p>
    <w:p w14:paraId="216BA457" w14:textId="32A75A87" w:rsidR="00BA2361" w:rsidRPr="0019245B" w:rsidRDefault="00B3247E" w:rsidP="000704B4">
      <w:pPr>
        <w:pStyle w:val="Loendilik"/>
        <w:numPr>
          <w:ilvl w:val="2"/>
          <w:numId w:val="9"/>
        </w:numPr>
        <w:contextualSpacing w:val="0"/>
        <w:jc w:val="both"/>
        <w:rPr>
          <w:lang w:val="et-EE" w:eastAsia="et-EE"/>
        </w:rPr>
      </w:pPr>
      <w:r w:rsidRPr="0019245B">
        <w:rPr>
          <w:lang w:val="et-EE" w:eastAsia="et-EE"/>
        </w:rPr>
        <w:t>MSE</w:t>
      </w:r>
      <w:r w:rsidR="00656902" w:rsidRPr="0019245B">
        <w:rPr>
          <w:lang w:val="et-EE" w:eastAsia="et-EE"/>
        </w:rPr>
        <w:t xml:space="preserve"> </w:t>
      </w:r>
      <w:r w:rsidRPr="0019245B">
        <w:rPr>
          <w:lang w:val="et-EE" w:eastAsia="et-EE"/>
        </w:rPr>
        <w:t>20</w:t>
      </w:r>
      <w:r w:rsidR="00882EE7" w:rsidRPr="0019245B">
        <w:rPr>
          <w:lang w:val="et-EE" w:eastAsia="et-EE"/>
        </w:rPr>
        <w:t xml:space="preserve"> kate</w:t>
      </w:r>
      <w:r w:rsidR="00BA2361" w:rsidRPr="0019245B">
        <w:rPr>
          <w:lang w:val="et-EE" w:eastAsia="et-EE"/>
        </w:rPr>
        <w:t xml:space="preserve"> h=</w:t>
      </w:r>
      <w:r w:rsidR="00D71C2C" w:rsidRPr="0019245B">
        <w:rPr>
          <w:lang w:val="et-EE" w:eastAsia="et-EE"/>
        </w:rPr>
        <w:t>8</w:t>
      </w:r>
      <w:r w:rsidR="00BA2361" w:rsidRPr="0019245B">
        <w:rPr>
          <w:lang w:val="et-EE" w:eastAsia="et-EE"/>
        </w:rPr>
        <w:t xml:space="preserve"> cm</w:t>
      </w:r>
      <w:r w:rsidR="00656902" w:rsidRPr="0019245B">
        <w:rPr>
          <w:lang w:val="et-EE" w:eastAsia="et-EE"/>
        </w:rPr>
        <w:t xml:space="preserve"> + tehnoloogiline kiht 5 cm</w:t>
      </w:r>
    </w:p>
    <w:p w14:paraId="7D1D69AC" w14:textId="12E74ED2" w:rsidR="00BA2361" w:rsidRPr="0019245B" w:rsidRDefault="00BA2361" w:rsidP="000704B4">
      <w:pPr>
        <w:pStyle w:val="Loendilik"/>
        <w:numPr>
          <w:ilvl w:val="2"/>
          <w:numId w:val="9"/>
        </w:numPr>
        <w:contextualSpacing w:val="0"/>
        <w:jc w:val="both"/>
        <w:rPr>
          <w:lang w:val="et-EE" w:eastAsia="et-EE"/>
        </w:rPr>
      </w:pPr>
      <w:r w:rsidRPr="0019245B">
        <w:rPr>
          <w:lang w:val="et-EE" w:eastAsia="et-EE"/>
        </w:rPr>
        <w:t>Olemasolev kruuskate (profileeritud</w:t>
      </w:r>
      <w:r w:rsidR="00E559CC" w:rsidRPr="0019245B">
        <w:rPr>
          <w:lang w:val="et-EE" w:eastAsia="et-EE"/>
        </w:rPr>
        <w:t xml:space="preserve"> ja tihendatud</w:t>
      </w:r>
      <w:r w:rsidR="00B3247E" w:rsidRPr="0019245B">
        <w:rPr>
          <w:lang w:val="et-EE" w:eastAsia="et-EE"/>
        </w:rPr>
        <w:t xml:space="preserve">, lisatud </w:t>
      </w:r>
      <w:r w:rsidR="00D72C6C" w:rsidRPr="0019245B">
        <w:rPr>
          <w:lang w:val="et-EE" w:eastAsia="et-EE"/>
        </w:rPr>
        <w:t xml:space="preserve">vajadusel </w:t>
      </w:r>
      <w:r w:rsidR="00B3247E" w:rsidRPr="0019245B">
        <w:rPr>
          <w:lang w:val="et-EE" w:eastAsia="et-EE"/>
        </w:rPr>
        <w:t xml:space="preserve">profiili parandamiseks </w:t>
      </w:r>
      <w:r w:rsidR="00D72C6C" w:rsidRPr="0019245B">
        <w:rPr>
          <w:lang w:val="et-EE" w:eastAsia="et-EE"/>
        </w:rPr>
        <w:t>sidumata segu</w:t>
      </w:r>
      <w:r w:rsidRPr="0019245B">
        <w:rPr>
          <w:lang w:val="et-EE" w:eastAsia="et-EE"/>
        </w:rPr>
        <w:t>)</w:t>
      </w:r>
    </w:p>
    <w:bookmarkEnd w:id="22"/>
    <w:p w14:paraId="277FDD24" w14:textId="1650E592" w:rsidR="00392E41" w:rsidRPr="0019245B" w:rsidRDefault="00392E41" w:rsidP="00392E41">
      <w:pPr>
        <w:jc w:val="both"/>
        <w:rPr>
          <w:lang w:val="et-EE" w:eastAsia="et-EE"/>
        </w:rPr>
      </w:pPr>
    </w:p>
    <w:p w14:paraId="0084571D" w14:textId="48FFCA11" w:rsidR="00392E41" w:rsidRPr="0019245B" w:rsidRDefault="00392E41" w:rsidP="00392E41">
      <w:pPr>
        <w:pStyle w:val="Pealkiri3"/>
        <w:numPr>
          <w:ilvl w:val="1"/>
          <w:numId w:val="9"/>
        </w:numPr>
        <w:jc w:val="both"/>
        <w:rPr>
          <w:lang w:val="et-EE"/>
        </w:rPr>
      </w:pPr>
      <w:bookmarkStart w:id="23" w:name="_Toc61416249"/>
      <w:bookmarkStart w:id="24" w:name="_Toc215576440"/>
      <w:bookmarkStart w:id="25" w:name="_Hlk5256151"/>
      <w:r w:rsidRPr="0019245B">
        <w:rPr>
          <w:lang w:val="et-EE"/>
        </w:rPr>
        <w:t>Kattekonstruktsioon mahasõidud (pindamine):</w:t>
      </w:r>
      <w:bookmarkEnd w:id="23"/>
      <w:bookmarkEnd w:id="24"/>
    </w:p>
    <w:p w14:paraId="59EB1585" w14:textId="1723CAD5" w:rsidR="000F0E65" w:rsidRPr="0019245B" w:rsidRDefault="00656902" w:rsidP="000F0E65">
      <w:pPr>
        <w:pStyle w:val="Loendilik"/>
        <w:numPr>
          <w:ilvl w:val="2"/>
          <w:numId w:val="9"/>
        </w:numPr>
        <w:contextualSpacing w:val="0"/>
        <w:jc w:val="both"/>
        <w:rPr>
          <w:lang w:val="et-EE" w:eastAsia="et-EE"/>
        </w:rPr>
      </w:pPr>
      <w:r w:rsidRPr="0019245B">
        <w:rPr>
          <w:lang w:val="et-EE" w:eastAsia="et-EE"/>
        </w:rPr>
        <w:t>2</w:t>
      </w:r>
      <w:r w:rsidR="00855030" w:rsidRPr="0019245B">
        <w:rPr>
          <w:lang w:val="et-EE" w:eastAsia="et-EE"/>
        </w:rPr>
        <w:t xml:space="preserve">,5x </w:t>
      </w:r>
      <w:r w:rsidRPr="0019245B">
        <w:rPr>
          <w:lang w:val="et-EE" w:eastAsia="et-EE"/>
        </w:rPr>
        <w:t>E</w:t>
      </w:r>
      <w:r w:rsidR="00855030" w:rsidRPr="0019245B">
        <w:rPr>
          <w:lang w:val="et-EE" w:eastAsia="et-EE"/>
        </w:rPr>
        <w:t xml:space="preserve"> pindamine</w:t>
      </w:r>
      <w:r w:rsidRPr="0019245B">
        <w:rPr>
          <w:lang w:val="et-EE" w:eastAsia="et-EE"/>
        </w:rPr>
        <w:t xml:space="preserve"> </w:t>
      </w:r>
      <w:r w:rsidR="00855030" w:rsidRPr="0019245B">
        <w:rPr>
          <w:lang w:val="et-EE" w:eastAsia="et-EE"/>
        </w:rPr>
        <w:t>(</w:t>
      </w:r>
      <w:r w:rsidRPr="0019245B">
        <w:rPr>
          <w:lang w:val="et-EE" w:eastAsia="et-EE"/>
        </w:rPr>
        <w:t>fr 12/16, fr 8/12 ja fr 4/8</w:t>
      </w:r>
      <w:r w:rsidR="00855030" w:rsidRPr="0019245B">
        <w:rPr>
          <w:lang w:val="et-EE" w:eastAsia="et-EE"/>
        </w:rPr>
        <w:t>)</w:t>
      </w:r>
    </w:p>
    <w:p w14:paraId="02AF735F" w14:textId="3D41657B" w:rsidR="00656902" w:rsidRPr="0019245B" w:rsidRDefault="00656902" w:rsidP="00392E41">
      <w:pPr>
        <w:pStyle w:val="Loendilik"/>
        <w:numPr>
          <w:ilvl w:val="2"/>
          <w:numId w:val="9"/>
        </w:numPr>
        <w:contextualSpacing w:val="0"/>
        <w:jc w:val="both"/>
        <w:rPr>
          <w:lang w:val="et-EE" w:eastAsia="et-EE"/>
        </w:rPr>
      </w:pPr>
      <w:r w:rsidRPr="0019245B">
        <w:rPr>
          <w:lang w:val="et-EE" w:eastAsia="et-EE"/>
        </w:rPr>
        <w:t>Sidumata segust alus, (pos 6), h</w:t>
      </w:r>
      <w:r w:rsidRPr="0019245B">
        <w:rPr>
          <w:vertAlign w:val="subscript"/>
          <w:lang w:val="et-EE" w:eastAsia="et-EE"/>
        </w:rPr>
        <w:t>kesk</w:t>
      </w:r>
      <w:r w:rsidRPr="0019245B">
        <w:rPr>
          <w:lang w:val="et-EE" w:eastAsia="et-EE"/>
        </w:rPr>
        <w:t xml:space="preserve">=20cm </w:t>
      </w:r>
    </w:p>
    <w:p w14:paraId="2F2BDFBA" w14:textId="1F61CDC4" w:rsidR="00A31A6C" w:rsidRPr="0019245B" w:rsidRDefault="00392E41" w:rsidP="00524948">
      <w:pPr>
        <w:pStyle w:val="Loendilik"/>
        <w:numPr>
          <w:ilvl w:val="2"/>
          <w:numId w:val="9"/>
        </w:numPr>
        <w:contextualSpacing w:val="0"/>
        <w:jc w:val="both"/>
        <w:rPr>
          <w:lang w:val="et-EE" w:eastAsia="et-EE"/>
        </w:rPr>
      </w:pPr>
      <w:r w:rsidRPr="0019245B">
        <w:rPr>
          <w:lang w:val="et-EE" w:eastAsia="et-EE"/>
        </w:rPr>
        <w:t xml:space="preserve">Olemasolev </w:t>
      </w:r>
      <w:r w:rsidR="00656902" w:rsidRPr="0019245B">
        <w:rPr>
          <w:lang w:val="et-EE" w:eastAsia="et-EE"/>
        </w:rPr>
        <w:t>alus</w:t>
      </w:r>
      <w:r w:rsidRPr="0019245B">
        <w:rPr>
          <w:lang w:val="et-EE" w:eastAsia="et-EE"/>
        </w:rPr>
        <w:t xml:space="preserve"> (profileeritud</w:t>
      </w:r>
      <w:r w:rsidR="00E559CC" w:rsidRPr="0019245B">
        <w:rPr>
          <w:lang w:val="et-EE" w:eastAsia="et-EE"/>
        </w:rPr>
        <w:t xml:space="preserve"> ja tihendatud</w:t>
      </w:r>
      <w:r w:rsidR="00656902" w:rsidRPr="0019245B">
        <w:rPr>
          <w:lang w:val="et-EE" w:eastAsia="et-EE"/>
        </w:rPr>
        <w:t>)/ k</w:t>
      </w:r>
      <w:r w:rsidR="00A31A6C" w:rsidRPr="0019245B">
        <w:rPr>
          <w:lang w:val="et-EE" w:eastAsia="et-EE"/>
        </w:rPr>
        <w:t>asvupinnase eemaldamine (vajadusel)</w:t>
      </w:r>
    </w:p>
    <w:bookmarkEnd w:id="25"/>
    <w:p w14:paraId="3883D2C7" w14:textId="77777777" w:rsidR="00392E41" w:rsidRPr="0019245B" w:rsidRDefault="00392E41" w:rsidP="00392E41">
      <w:pPr>
        <w:jc w:val="both"/>
        <w:rPr>
          <w:lang w:val="et-EE" w:eastAsia="et-EE"/>
        </w:rPr>
      </w:pPr>
    </w:p>
    <w:p w14:paraId="7A521964" w14:textId="5FA47796" w:rsidR="00392E41" w:rsidRPr="0019245B" w:rsidRDefault="00392E41" w:rsidP="00392E41">
      <w:pPr>
        <w:pStyle w:val="Pealkiri3"/>
        <w:numPr>
          <w:ilvl w:val="1"/>
          <w:numId w:val="9"/>
        </w:numPr>
        <w:jc w:val="both"/>
        <w:rPr>
          <w:lang w:val="et-EE"/>
        </w:rPr>
      </w:pPr>
      <w:bookmarkStart w:id="26" w:name="_Toc61416250"/>
      <w:bookmarkStart w:id="27" w:name="_Toc215576441"/>
      <w:r w:rsidRPr="0019245B">
        <w:rPr>
          <w:lang w:val="et-EE"/>
        </w:rPr>
        <w:t xml:space="preserve">Kattekonstruktsioon mahasõidud </w:t>
      </w:r>
      <w:r w:rsidR="00D72C6C" w:rsidRPr="0019245B">
        <w:rPr>
          <w:lang w:val="et-EE"/>
        </w:rPr>
        <w:t>sidumata segust</w:t>
      </w:r>
      <w:r w:rsidRPr="0019245B">
        <w:rPr>
          <w:lang w:val="et-EE"/>
        </w:rPr>
        <w:t>:</w:t>
      </w:r>
      <w:bookmarkEnd w:id="26"/>
      <w:bookmarkEnd w:id="27"/>
    </w:p>
    <w:p w14:paraId="675C9A38" w14:textId="0629C243" w:rsidR="00392E41" w:rsidRPr="0019245B" w:rsidRDefault="00E559CC" w:rsidP="00E559CC">
      <w:pPr>
        <w:pStyle w:val="Loendilik"/>
        <w:numPr>
          <w:ilvl w:val="2"/>
          <w:numId w:val="9"/>
        </w:numPr>
        <w:contextualSpacing w:val="0"/>
        <w:jc w:val="both"/>
        <w:rPr>
          <w:lang w:val="et-EE" w:eastAsia="et-EE"/>
        </w:rPr>
      </w:pPr>
      <w:r w:rsidRPr="0019245B">
        <w:rPr>
          <w:lang w:val="et-EE" w:eastAsia="et-EE"/>
        </w:rPr>
        <w:t>Sidumata segu</w:t>
      </w:r>
      <w:r w:rsidR="00D72C6C" w:rsidRPr="0019245B">
        <w:rPr>
          <w:lang w:val="et-EE" w:eastAsia="et-EE"/>
        </w:rPr>
        <w:t>st</w:t>
      </w:r>
      <w:r w:rsidRPr="0019245B">
        <w:rPr>
          <w:lang w:val="et-EE" w:eastAsia="et-EE"/>
        </w:rPr>
        <w:t xml:space="preserve"> </w:t>
      </w:r>
      <w:r w:rsidR="00582614" w:rsidRPr="0019245B">
        <w:rPr>
          <w:lang w:val="et-EE" w:eastAsia="et-EE"/>
        </w:rPr>
        <w:t xml:space="preserve">kate </w:t>
      </w:r>
      <w:r w:rsidRPr="0019245B">
        <w:rPr>
          <w:lang w:val="et-EE" w:eastAsia="et-EE"/>
        </w:rPr>
        <w:t>(</w:t>
      </w:r>
      <w:r w:rsidR="0028468B" w:rsidRPr="0019245B">
        <w:rPr>
          <w:lang w:val="et-EE" w:eastAsia="et-EE"/>
        </w:rPr>
        <w:t xml:space="preserve">pos </w:t>
      </w:r>
      <w:r w:rsidRPr="0019245B">
        <w:rPr>
          <w:lang w:val="et-EE" w:eastAsia="et-EE"/>
        </w:rPr>
        <w:t>6)</w:t>
      </w:r>
      <w:r w:rsidR="00392E41" w:rsidRPr="0019245B">
        <w:rPr>
          <w:lang w:val="et-EE" w:eastAsia="et-EE"/>
        </w:rPr>
        <w:t>, h</w:t>
      </w:r>
      <w:r w:rsidR="00930DDB" w:rsidRPr="0019245B">
        <w:rPr>
          <w:sz w:val="16"/>
          <w:szCs w:val="16"/>
          <w:lang w:val="et-EE" w:eastAsia="et-EE"/>
        </w:rPr>
        <w:t>kesk</w:t>
      </w:r>
      <w:r w:rsidR="00392E41" w:rsidRPr="0019245B">
        <w:rPr>
          <w:lang w:val="et-EE" w:eastAsia="et-EE"/>
        </w:rPr>
        <w:t>=</w:t>
      </w:r>
      <w:r w:rsidR="00656902" w:rsidRPr="0019245B">
        <w:rPr>
          <w:lang w:val="et-EE" w:eastAsia="et-EE"/>
        </w:rPr>
        <w:t>2</w:t>
      </w:r>
      <w:r w:rsidR="00B3247E" w:rsidRPr="0019245B">
        <w:rPr>
          <w:lang w:val="et-EE" w:eastAsia="et-EE"/>
        </w:rPr>
        <w:t>0</w:t>
      </w:r>
      <w:r w:rsidR="00392E41" w:rsidRPr="0019245B">
        <w:rPr>
          <w:lang w:val="et-EE" w:eastAsia="et-EE"/>
        </w:rPr>
        <w:t>cm</w:t>
      </w:r>
    </w:p>
    <w:p w14:paraId="6695545F" w14:textId="34F14700" w:rsidR="00392E41" w:rsidRPr="0019245B" w:rsidRDefault="00656902" w:rsidP="00392E41">
      <w:pPr>
        <w:pStyle w:val="Loendilik"/>
        <w:numPr>
          <w:ilvl w:val="2"/>
          <w:numId w:val="9"/>
        </w:numPr>
        <w:contextualSpacing w:val="0"/>
        <w:jc w:val="both"/>
        <w:rPr>
          <w:lang w:val="et-EE" w:eastAsia="et-EE"/>
        </w:rPr>
      </w:pPr>
      <w:r w:rsidRPr="0019245B">
        <w:rPr>
          <w:lang w:val="et-EE" w:eastAsia="et-EE"/>
        </w:rPr>
        <w:t>Olemasolev alus (profileeritud ja tihendatud)/ kasvupinnase eemaldamine (vajadusel)</w:t>
      </w:r>
      <w:r w:rsidR="00392E41" w:rsidRPr="0019245B">
        <w:rPr>
          <w:lang w:val="et-EE" w:eastAsia="et-EE"/>
        </w:rPr>
        <w:t>)</w:t>
      </w:r>
    </w:p>
    <w:p w14:paraId="0AC85C10" w14:textId="77777777" w:rsidR="00392E41" w:rsidRPr="0019245B" w:rsidRDefault="00392E41" w:rsidP="00AE2D24">
      <w:pPr>
        <w:pStyle w:val="Loendilik"/>
        <w:ind w:left="1224"/>
        <w:contextualSpacing w:val="0"/>
        <w:jc w:val="both"/>
        <w:rPr>
          <w:lang w:val="et-EE" w:eastAsia="et-EE"/>
        </w:rPr>
      </w:pPr>
    </w:p>
    <w:p w14:paraId="79DD94C1" w14:textId="1AD4B9F9" w:rsidR="00685CBE" w:rsidRPr="0019245B" w:rsidRDefault="00685CBE" w:rsidP="000704B4">
      <w:pPr>
        <w:pStyle w:val="Pealkiri3"/>
        <w:numPr>
          <w:ilvl w:val="1"/>
          <w:numId w:val="9"/>
        </w:numPr>
        <w:jc w:val="both"/>
        <w:rPr>
          <w:lang w:val="et-EE"/>
        </w:rPr>
      </w:pPr>
      <w:bookmarkStart w:id="28" w:name="_Toc61416252"/>
      <w:bookmarkStart w:id="29" w:name="_Toc215576442"/>
      <w:bookmarkStart w:id="30" w:name="_Hlk215128017"/>
      <w:r w:rsidRPr="0019245B">
        <w:rPr>
          <w:lang w:val="et-EE"/>
        </w:rPr>
        <w:t>Nõuded materjalidele</w:t>
      </w:r>
      <w:bookmarkEnd w:id="28"/>
      <w:bookmarkEnd w:id="29"/>
    </w:p>
    <w:p w14:paraId="02DEB5D8" w14:textId="12B130F2" w:rsidR="009A5EEB" w:rsidRPr="009A5EEB" w:rsidRDefault="009A5EEB" w:rsidP="006470E7">
      <w:pPr>
        <w:pStyle w:val="Loendilik"/>
        <w:numPr>
          <w:ilvl w:val="2"/>
          <w:numId w:val="9"/>
        </w:numPr>
        <w:contextualSpacing w:val="0"/>
        <w:jc w:val="both"/>
        <w:rPr>
          <w:b/>
          <w:bCs/>
          <w:lang w:val="et-EE" w:eastAsia="et-EE"/>
        </w:rPr>
      </w:pPr>
      <w:bookmarkStart w:id="31" w:name="_Hlk5193782"/>
      <w:r w:rsidRPr="009A5EEB">
        <w:rPr>
          <w:b/>
          <w:bCs/>
          <w:lang w:val="et-EE" w:eastAsia="et-EE"/>
        </w:rPr>
        <w:t>MSE 20 ja tehnoloogiline kiht</w:t>
      </w:r>
    </w:p>
    <w:p w14:paraId="4B0C84DE" w14:textId="43AA99E5" w:rsidR="00620A01" w:rsidRPr="0019245B" w:rsidRDefault="00B3247E" w:rsidP="009A5EEB">
      <w:pPr>
        <w:pStyle w:val="Loendilik"/>
        <w:ind w:left="357"/>
        <w:contextualSpacing w:val="0"/>
        <w:jc w:val="both"/>
        <w:rPr>
          <w:lang w:val="et-EE" w:eastAsia="et-EE"/>
        </w:rPr>
      </w:pPr>
      <w:r w:rsidRPr="0019245B">
        <w:rPr>
          <w:lang w:val="et-EE" w:eastAsia="et-EE"/>
        </w:rPr>
        <w:t>MSE 20</w:t>
      </w:r>
      <w:r w:rsidR="00620A01" w:rsidRPr="0019245B">
        <w:rPr>
          <w:lang w:val="et-EE" w:eastAsia="et-EE"/>
        </w:rPr>
        <w:t xml:space="preserve"> peab vastama standardile EVS 901-3, arvestades käesolevas tehnilises kirjelduses ja „Asfaldist katendikihtide ehitamise juhises“</w:t>
      </w:r>
      <w:r w:rsidR="00BE30DC" w:rsidRPr="0019245B">
        <w:rPr>
          <w:lang w:val="et-EE" w:eastAsia="et-EE"/>
        </w:rPr>
        <w:t xml:space="preserve"> (AKEJ)</w:t>
      </w:r>
      <w:r w:rsidR="00620A01" w:rsidRPr="0019245B">
        <w:rPr>
          <w:lang w:val="et-EE" w:eastAsia="et-EE"/>
        </w:rPr>
        <w:t xml:space="preserve"> toodud lisanõudeid</w:t>
      </w:r>
      <w:r w:rsidRPr="0019245B">
        <w:rPr>
          <w:lang w:val="et-EE" w:eastAsia="et-EE"/>
        </w:rPr>
        <w:t xml:space="preserve">. </w:t>
      </w:r>
      <w:r w:rsidR="00BB2FAB" w:rsidRPr="0019245B">
        <w:rPr>
          <w:lang w:val="et-EE" w:eastAsia="et-EE"/>
        </w:rPr>
        <w:t>Lisatava bituumeni penetratsioon 160/220.</w:t>
      </w:r>
    </w:p>
    <w:p w14:paraId="2FA19230" w14:textId="3A81B141" w:rsidR="00620A01" w:rsidRPr="0019245B" w:rsidRDefault="00620A01" w:rsidP="009A5EEB">
      <w:pPr>
        <w:pStyle w:val="Loendilik"/>
        <w:ind w:left="357"/>
        <w:contextualSpacing w:val="0"/>
        <w:jc w:val="both"/>
        <w:rPr>
          <w:lang w:val="et-EE" w:eastAsia="et-EE"/>
        </w:rPr>
      </w:pPr>
      <w:r w:rsidRPr="0019245B">
        <w:rPr>
          <w:lang w:val="et-EE" w:eastAsia="et-EE"/>
        </w:rPr>
        <w:t>R</w:t>
      </w:r>
      <w:r w:rsidR="007232EF" w:rsidRPr="0019245B">
        <w:rPr>
          <w:lang w:val="et-EE" w:eastAsia="et-EE"/>
        </w:rPr>
        <w:t>inglussevõetud asfaldi (RA)</w:t>
      </w:r>
      <w:r w:rsidR="00B3247E" w:rsidRPr="0019245B">
        <w:rPr>
          <w:lang w:val="et-EE" w:eastAsia="et-EE"/>
        </w:rPr>
        <w:t xml:space="preserve"> kogus segus max </w:t>
      </w:r>
      <w:r w:rsidRPr="0019245B">
        <w:rPr>
          <w:lang w:val="et-EE" w:eastAsia="et-EE"/>
        </w:rPr>
        <w:t>5</w:t>
      </w:r>
      <w:r w:rsidR="00B3247E" w:rsidRPr="0019245B">
        <w:rPr>
          <w:lang w:val="et-EE" w:eastAsia="et-EE"/>
        </w:rPr>
        <w:t xml:space="preserve">0%. </w:t>
      </w:r>
      <w:r w:rsidRPr="0019245B">
        <w:rPr>
          <w:lang w:val="et-EE" w:eastAsia="et-EE"/>
        </w:rPr>
        <w:t xml:space="preserve">RA peab </w:t>
      </w:r>
      <w:r w:rsidR="00656902" w:rsidRPr="0019245B">
        <w:rPr>
          <w:lang w:val="et-EE" w:eastAsia="et-EE"/>
        </w:rPr>
        <w:t xml:space="preserve">vastama </w:t>
      </w:r>
      <w:r w:rsidRPr="0019245B">
        <w:rPr>
          <w:lang w:val="et-EE" w:eastAsia="et-EE"/>
        </w:rPr>
        <w:t xml:space="preserve">standardile EVS-EN 13108-8:2016. </w:t>
      </w:r>
    </w:p>
    <w:p w14:paraId="562B5AF0" w14:textId="101924B3" w:rsidR="00620A01" w:rsidRPr="0019245B" w:rsidRDefault="00A62F6A" w:rsidP="009A5EEB">
      <w:pPr>
        <w:pStyle w:val="Loendilik"/>
        <w:ind w:left="357"/>
        <w:contextualSpacing w:val="0"/>
        <w:jc w:val="both"/>
        <w:rPr>
          <w:lang w:val="et-EE" w:eastAsia="et-EE"/>
        </w:rPr>
      </w:pPr>
      <w:r w:rsidRPr="0019245B">
        <w:rPr>
          <w:lang w:val="et-EE" w:eastAsia="et-EE"/>
        </w:rPr>
        <w:t>RA</w:t>
      </w:r>
      <w:r w:rsidR="00B3247E" w:rsidRPr="0019245B">
        <w:rPr>
          <w:lang w:val="et-EE" w:eastAsia="et-EE"/>
        </w:rPr>
        <w:t xml:space="preserve"> nõuded: </w:t>
      </w:r>
    </w:p>
    <w:p w14:paraId="412D0407" w14:textId="773C05B5" w:rsidR="00620A01" w:rsidRPr="0019245B" w:rsidRDefault="00620A01" w:rsidP="009A5EEB">
      <w:pPr>
        <w:pStyle w:val="Loendilik"/>
        <w:numPr>
          <w:ilvl w:val="0"/>
          <w:numId w:val="23"/>
        </w:numPr>
        <w:ind w:left="357"/>
        <w:contextualSpacing w:val="0"/>
        <w:jc w:val="both"/>
        <w:rPr>
          <w:lang w:val="et-EE" w:eastAsia="et-EE"/>
        </w:rPr>
      </w:pPr>
      <w:r w:rsidRPr="0019245B">
        <w:rPr>
          <w:lang w:val="et-EE" w:eastAsia="et-EE"/>
        </w:rPr>
        <w:t>Fraktsioon 0/31,5 mm või peenem</w:t>
      </w:r>
    </w:p>
    <w:p w14:paraId="3A76DF09" w14:textId="654C74E3" w:rsidR="00620A01" w:rsidRPr="0019245B" w:rsidRDefault="00B3247E" w:rsidP="009A5EEB">
      <w:pPr>
        <w:pStyle w:val="Loendilik"/>
        <w:numPr>
          <w:ilvl w:val="0"/>
          <w:numId w:val="23"/>
        </w:numPr>
        <w:ind w:left="357"/>
        <w:contextualSpacing w:val="0"/>
        <w:jc w:val="both"/>
        <w:rPr>
          <w:lang w:val="et-EE" w:eastAsia="et-EE"/>
        </w:rPr>
      </w:pPr>
      <w:r w:rsidRPr="0019245B">
        <w:rPr>
          <w:lang w:val="et-EE" w:eastAsia="et-EE"/>
        </w:rPr>
        <w:t xml:space="preserve">Penetratsioon- min Pdec20; </w:t>
      </w:r>
    </w:p>
    <w:p w14:paraId="163C5C6A" w14:textId="77777777" w:rsidR="00620A01" w:rsidRPr="0019245B" w:rsidRDefault="00B3247E" w:rsidP="009A5EEB">
      <w:pPr>
        <w:pStyle w:val="Loendilik"/>
        <w:numPr>
          <w:ilvl w:val="0"/>
          <w:numId w:val="23"/>
        </w:numPr>
        <w:ind w:left="357"/>
        <w:contextualSpacing w:val="0"/>
        <w:jc w:val="both"/>
        <w:rPr>
          <w:lang w:val="et-EE" w:eastAsia="et-EE"/>
        </w:rPr>
      </w:pPr>
      <w:r w:rsidRPr="0019245B">
        <w:rPr>
          <w:lang w:val="et-EE" w:eastAsia="et-EE"/>
        </w:rPr>
        <w:t xml:space="preserve">Võõrlisandid- F1; </w:t>
      </w:r>
    </w:p>
    <w:p w14:paraId="16BF724A" w14:textId="77777777" w:rsidR="00620A01" w:rsidRPr="0019245B" w:rsidRDefault="00B3247E" w:rsidP="009A5EEB">
      <w:pPr>
        <w:pStyle w:val="Loendilik"/>
        <w:numPr>
          <w:ilvl w:val="0"/>
          <w:numId w:val="23"/>
        </w:numPr>
        <w:ind w:left="357"/>
        <w:contextualSpacing w:val="0"/>
        <w:jc w:val="both"/>
        <w:rPr>
          <w:lang w:val="et-EE" w:eastAsia="et-EE"/>
        </w:rPr>
      </w:pPr>
      <w:r w:rsidRPr="0019245B">
        <w:rPr>
          <w:lang w:val="et-EE" w:eastAsia="et-EE"/>
        </w:rPr>
        <w:t>Sideaine tüüp: teebituumen;</w:t>
      </w:r>
    </w:p>
    <w:p w14:paraId="03E59553" w14:textId="25A08528" w:rsidR="00620A01" w:rsidRPr="0019245B" w:rsidRDefault="00620A01" w:rsidP="009A5EEB">
      <w:pPr>
        <w:pStyle w:val="Loendilik"/>
        <w:numPr>
          <w:ilvl w:val="0"/>
          <w:numId w:val="23"/>
        </w:numPr>
        <w:ind w:left="357"/>
        <w:contextualSpacing w:val="0"/>
        <w:jc w:val="both"/>
        <w:rPr>
          <w:lang w:val="et-EE" w:eastAsia="et-EE"/>
        </w:rPr>
      </w:pPr>
      <w:r w:rsidRPr="0019245B">
        <w:rPr>
          <w:lang w:val="et-EE" w:eastAsia="et-EE"/>
        </w:rPr>
        <w:t>U</w:t>
      </w:r>
      <w:r w:rsidRPr="0019245B">
        <w:rPr>
          <w:vertAlign w:val="subscript"/>
          <w:lang w:val="et-EE" w:eastAsia="et-EE"/>
        </w:rPr>
        <w:t>RA</w:t>
      </w:r>
      <w:r w:rsidRPr="0019245B">
        <w:rPr>
          <w:lang w:val="et-EE" w:eastAsia="et-EE"/>
        </w:rPr>
        <w:t xml:space="preserve"> ≤ 40</w:t>
      </w:r>
    </w:p>
    <w:p w14:paraId="5B6B607C" w14:textId="2D5D1D07" w:rsidR="00620A01" w:rsidRPr="0019245B" w:rsidRDefault="00B3247E" w:rsidP="009A5EEB">
      <w:pPr>
        <w:pStyle w:val="Loendilik"/>
        <w:numPr>
          <w:ilvl w:val="0"/>
          <w:numId w:val="23"/>
        </w:numPr>
        <w:ind w:left="357"/>
        <w:contextualSpacing w:val="0"/>
        <w:jc w:val="both"/>
        <w:rPr>
          <w:lang w:val="et-EE"/>
        </w:rPr>
      </w:pPr>
      <w:r w:rsidRPr="0019245B">
        <w:rPr>
          <w:lang w:val="et-EE" w:eastAsia="et-EE"/>
        </w:rPr>
        <w:t xml:space="preserve">Täitematerjali omadused vastavalt </w:t>
      </w:r>
      <w:r w:rsidR="00E65B7E" w:rsidRPr="0019245B">
        <w:rPr>
          <w:lang w:val="et-EE" w:eastAsia="et-EE"/>
        </w:rPr>
        <w:t>EVS 901-3</w:t>
      </w:r>
      <w:bookmarkStart w:id="32" w:name="_Hlk58853864"/>
      <w:bookmarkEnd w:id="30"/>
      <w:bookmarkEnd w:id="31"/>
      <w:r w:rsidR="00BF0EE6" w:rsidRPr="0019245B">
        <w:rPr>
          <w:lang w:val="et-EE" w:eastAsia="et-EE"/>
        </w:rPr>
        <w:t>, s.h uue lisatava täitematerjali</w:t>
      </w:r>
      <w:r w:rsidR="00620A01" w:rsidRPr="0019245B">
        <w:rPr>
          <w:lang w:val="et-EE" w:eastAsia="et-EE"/>
        </w:rPr>
        <w:t>.</w:t>
      </w:r>
    </w:p>
    <w:p w14:paraId="0518C525" w14:textId="77777777" w:rsidR="00656902" w:rsidRPr="0019245B" w:rsidRDefault="00656902" w:rsidP="009A5EEB">
      <w:pPr>
        <w:pStyle w:val="Loendilik"/>
        <w:ind w:left="357"/>
        <w:contextualSpacing w:val="0"/>
        <w:jc w:val="both"/>
        <w:rPr>
          <w:lang w:val="et-EE"/>
        </w:rPr>
      </w:pPr>
    </w:p>
    <w:p w14:paraId="09A8BA0D" w14:textId="6FCE8595" w:rsidR="00656902" w:rsidRPr="009A5EEB" w:rsidRDefault="00656902" w:rsidP="009A5EEB">
      <w:pPr>
        <w:ind w:left="357"/>
        <w:jc w:val="both"/>
        <w:rPr>
          <w:lang w:val="et-EE"/>
        </w:rPr>
      </w:pPr>
      <w:r w:rsidRPr="009A5EEB">
        <w:rPr>
          <w:lang w:val="et-EE"/>
        </w:rPr>
        <w:t>Täiendav tehnoloogiline kiht h=5 cm rajatakse samadest materjalidest, mida kasutatakse MSE20 retseptis</w:t>
      </w:r>
    </w:p>
    <w:p w14:paraId="649BDA76" w14:textId="77777777" w:rsidR="00620A01" w:rsidRPr="0019245B" w:rsidRDefault="00620A01" w:rsidP="00620A01">
      <w:pPr>
        <w:pStyle w:val="Loendilik"/>
        <w:ind w:left="1584"/>
        <w:contextualSpacing w:val="0"/>
        <w:jc w:val="both"/>
        <w:rPr>
          <w:lang w:val="et-EE"/>
        </w:rPr>
      </w:pPr>
    </w:p>
    <w:p w14:paraId="7A7E9416" w14:textId="39120C28" w:rsidR="009A5EEB" w:rsidRPr="009A5EEB" w:rsidRDefault="009A5EEB" w:rsidP="004F7079">
      <w:pPr>
        <w:pStyle w:val="Loendilik"/>
        <w:numPr>
          <w:ilvl w:val="2"/>
          <w:numId w:val="9"/>
        </w:numPr>
        <w:contextualSpacing w:val="0"/>
        <w:jc w:val="both"/>
        <w:rPr>
          <w:b/>
          <w:bCs/>
          <w:lang w:val="et-EE"/>
        </w:rPr>
      </w:pPr>
      <w:r w:rsidRPr="009A5EEB">
        <w:rPr>
          <w:b/>
          <w:bCs/>
          <w:lang w:val="et-EE"/>
        </w:rPr>
        <w:t>Pindamistööd</w:t>
      </w:r>
    </w:p>
    <w:p w14:paraId="785558B1" w14:textId="295344AE" w:rsidR="004E4DB0" w:rsidRPr="0019245B" w:rsidRDefault="0064477E" w:rsidP="009A5EEB">
      <w:pPr>
        <w:pStyle w:val="Loendilik"/>
        <w:ind w:left="357"/>
        <w:contextualSpacing w:val="0"/>
        <w:jc w:val="both"/>
        <w:rPr>
          <w:lang w:val="et-EE"/>
        </w:rPr>
      </w:pPr>
      <w:r w:rsidRPr="0019245B">
        <w:rPr>
          <w:lang w:val="et-EE"/>
        </w:rPr>
        <w:t>Pindamistöödel juhinduda Pindamisju</w:t>
      </w:r>
      <w:r w:rsidR="00A62F6A" w:rsidRPr="0019245B">
        <w:rPr>
          <w:lang w:val="et-EE"/>
        </w:rPr>
        <w:t>hend</w:t>
      </w:r>
      <w:r w:rsidRPr="0019245B">
        <w:rPr>
          <w:lang w:val="et-EE"/>
        </w:rPr>
        <w:t xml:space="preserve"> </w:t>
      </w:r>
      <w:r w:rsidR="000F0E65" w:rsidRPr="0019245B">
        <w:rPr>
          <w:lang w:val="et-EE"/>
        </w:rPr>
        <w:t>2023</w:t>
      </w:r>
      <w:r w:rsidRPr="0019245B">
        <w:rPr>
          <w:lang w:val="et-EE"/>
        </w:rPr>
        <w:t xml:space="preserve"> (Kinnitatud </w:t>
      </w:r>
      <w:r w:rsidR="000F0E65" w:rsidRPr="0019245B">
        <w:rPr>
          <w:lang w:val="et-EE"/>
        </w:rPr>
        <w:t>17.03.2023</w:t>
      </w:r>
      <w:r w:rsidR="00D50C94" w:rsidRPr="0019245B">
        <w:rPr>
          <w:lang w:val="et-EE"/>
        </w:rPr>
        <w:t xml:space="preserve"> </w:t>
      </w:r>
      <w:r w:rsidRPr="0019245B">
        <w:rPr>
          <w:lang w:val="et-EE"/>
        </w:rPr>
        <w:t xml:space="preserve">.a. käskkirjaga nr </w:t>
      </w:r>
      <w:r w:rsidR="000F0E65" w:rsidRPr="0019245B">
        <w:rPr>
          <w:lang w:val="et-EE"/>
        </w:rPr>
        <w:t>1.1-1/23/36</w:t>
      </w:r>
      <w:r w:rsidR="00D50C94" w:rsidRPr="0019245B">
        <w:rPr>
          <w:lang w:val="et-EE"/>
        </w:rPr>
        <w:t>)</w:t>
      </w:r>
      <w:r w:rsidR="00A62F6A" w:rsidRPr="0019245B">
        <w:rPr>
          <w:lang w:val="et-EE"/>
        </w:rPr>
        <w:t>.</w:t>
      </w:r>
      <w:r w:rsidR="00D50C94" w:rsidRPr="0019245B">
        <w:rPr>
          <w:lang w:val="et-EE"/>
        </w:rPr>
        <w:t xml:space="preserve"> </w:t>
      </w:r>
      <w:r w:rsidR="004E4DB0" w:rsidRPr="0019245B">
        <w:rPr>
          <w:lang w:val="et-EE"/>
        </w:rPr>
        <w:t>Pindamiseks</w:t>
      </w:r>
      <w:r w:rsidR="00CD5593" w:rsidRPr="0019245B">
        <w:rPr>
          <w:lang w:val="et-EE"/>
        </w:rPr>
        <w:t xml:space="preserve"> </w:t>
      </w:r>
      <w:r w:rsidR="004E4DB0" w:rsidRPr="0019245B">
        <w:rPr>
          <w:lang w:val="et-EE"/>
        </w:rPr>
        <w:t xml:space="preserve">kasutatavad täitematerjalid </w:t>
      </w:r>
      <w:r w:rsidR="00A62F6A" w:rsidRPr="0019245B">
        <w:rPr>
          <w:lang w:val="et-EE"/>
        </w:rPr>
        <w:t xml:space="preserve">peavad vastama </w:t>
      </w:r>
      <w:r w:rsidR="004E4DB0" w:rsidRPr="0019245B">
        <w:rPr>
          <w:lang w:val="et-EE"/>
        </w:rPr>
        <w:t>Pindamisjuh</w:t>
      </w:r>
      <w:r w:rsidR="00A62F6A" w:rsidRPr="0019245B">
        <w:rPr>
          <w:lang w:val="et-EE"/>
        </w:rPr>
        <w:t xml:space="preserve">endi </w:t>
      </w:r>
      <w:r w:rsidR="004E4DB0" w:rsidRPr="0019245B">
        <w:rPr>
          <w:lang w:val="et-EE"/>
        </w:rPr>
        <w:t xml:space="preserve"> tabeli 5 veerule R1</w:t>
      </w:r>
      <w:r w:rsidR="00A62F6A" w:rsidRPr="0019245B">
        <w:rPr>
          <w:lang w:val="et-EE"/>
        </w:rPr>
        <w:t>. Pindamiseks kasutada bituumenemulsiooni C67B3 või C67B4.</w:t>
      </w:r>
    </w:p>
    <w:bookmarkEnd w:id="32"/>
    <w:p w14:paraId="5CCFD643" w14:textId="77777777" w:rsidR="00E16945" w:rsidRPr="0019245B" w:rsidRDefault="00E16945" w:rsidP="006422C2">
      <w:pPr>
        <w:rPr>
          <w:lang w:val="et-EE"/>
        </w:rPr>
      </w:pPr>
    </w:p>
    <w:p w14:paraId="5EDDBE4F" w14:textId="760D9134" w:rsidR="009A5EEB" w:rsidRPr="009A5EEB" w:rsidRDefault="009A5EEB" w:rsidP="00E16945">
      <w:pPr>
        <w:pStyle w:val="Loendilik"/>
        <w:numPr>
          <w:ilvl w:val="2"/>
          <w:numId w:val="9"/>
        </w:numPr>
        <w:contextualSpacing w:val="0"/>
        <w:jc w:val="both"/>
        <w:rPr>
          <w:b/>
          <w:bCs/>
          <w:lang w:val="et-EE"/>
        </w:rPr>
      </w:pPr>
      <w:r w:rsidRPr="009A5EEB">
        <w:rPr>
          <w:b/>
          <w:bCs/>
          <w:lang w:val="et-EE"/>
        </w:rPr>
        <w:t>Sidumata segu</w:t>
      </w:r>
    </w:p>
    <w:p w14:paraId="16DDFA16" w14:textId="6D1878C3" w:rsidR="00E16945" w:rsidRPr="0019245B" w:rsidRDefault="00E16945" w:rsidP="009A5EEB">
      <w:pPr>
        <w:pStyle w:val="Loendilik"/>
        <w:ind w:left="357"/>
        <w:contextualSpacing w:val="0"/>
        <w:jc w:val="both"/>
        <w:rPr>
          <w:lang w:val="et-EE"/>
        </w:rPr>
      </w:pPr>
      <w:r w:rsidRPr="0019245B">
        <w:rPr>
          <w:lang w:val="et-EE"/>
        </w:rPr>
        <w:t>Sidumata segu</w:t>
      </w:r>
      <w:r w:rsidR="00A62F6A" w:rsidRPr="0019245B">
        <w:rPr>
          <w:lang w:val="et-EE"/>
        </w:rPr>
        <w:t>na tuleb kasutada</w:t>
      </w:r>
      <w:r w:rsidRPr="0019245B">
        <w:rPr>
          <w:lang w:val="et-EE"/>
        </w:rPr>
        <w:t xml:space="preserve"> purustatud</w:t>
      </w:r>
      <w:r w:rsidR="00A62F6A" w:rsidRPr="0019245B">
        <w:rPr>
          <w:lang w:val="et-EE"/>
        </w:rPr>
        <w:t xml:space="preserve"> kruusa</w:t>
      </w:r>
      <w:r w:rsidRPr="0019245B">
        <w:rPr>
          <w:lang w:val="et-EE"/>
        </w:rPr>
        <w:t xml:space="preserve"> </w:t>
      </w:r>
      <w:r w:rsidR="00A62F6A" w:rsidRPr="0019245B">
        <w:rPr>
          <w:lang w:val="et-EE"/>
        </w:rPr>
        <w:t>(loodusliku kruusa purustamisel toodetud materjal), mis vastab Majandus- ja taristuministri 3.08.2015. a määruses nr 101  „Tee ehitamise kvaliteedi nõuded” (edaspidi TEKN) §15 kirjeldatule, täitematerjali terastikuline koostis peab vastama eelnimetatud määruse lisa 10 positsiooni 6 nõuetele</w:t>
      </w:r>
      <w:r w:rsidRPr="0019245B">
        <w:rPr>
          <w:lang w:val="et-EE"/>
        </w:rPr>
        <w:t>.</w:t>
      </w:r>
    </w:p>
    <w:p w14:paraId="275E7C52" w14:textId="77777777" w:rsidR="00BF3650" w:rsidRPr="0019245B" w:rsidRDefault="00BF3650" w:rsidP="006422C2">
      <w:pPr>
        <w:jc w:val="both"/>
        <w:rPr>
          <w:lang w:val="et-EE"/>
        </w:rPr>
      </w:pPr>
    </w:p>
    <w:p w14:paraId="754B3685" w14:textId="136E2474" w:rsidR="009A5EEB" w:rsidRPr="009A5EEB" w:rsidRDefault="009A5EEB" w:rsidP="00BF3650">
      <w:pPr>
        <w:pStyle w:val="Loendilik"/>
        <w:numPr>
          <w:ilvl w:val="2"/>
          <w:numId w:val="9"/>
        </w:numPr>
        <w:contextualSpacing w:val="0"/>
        <w:jc w:val="both"/>
        <w:rPr>
          <w:b/>
          <w:bCs/>
          <w:lang w:val="et-EE"/>
        </w:rPr>
      </w:pPr>
      <w:r w:rsidRPr="009A5EEB">
        <w:rPr>
          <w:b/>
          <w:bCs/>
          <w:lang w:val="et-EE"/>
        </w:rPr>
        <w:t>Liikluskorraldusvahendid</w:t>
      </w:r>
    </w:p>
    <w:p w14:paraId="0EFECC05" w14:textId="44F7E64F" w:rsidR="00BF3650" w:rsidRPr="0019245B" w:rsidRDefault="00E93209" w:rsidP="009A5EEB">
      <w:pPr>
        <w:pStyle w:val="Loendilik"/>
        <w:ind w:left="357"/>
        <w:contextualSpacing w:val="0"/>
        <w:jc w:val="both"/>
        <w:rPr>
          <w:lang w:val="et-EE"/>
        </w:rPr>
      </w:pPr>
      <w:r w:rsidRPr="0019245B">
        <w:rPr>
          <w:lang w:val="et-EE"/>
        </w:rPr>
        <w:t>Liikluskorraldus- ja ohutusvahendite puhul</w:t>
      </w:r>
      <w:r w:rsidR="00BF3650" w:rsidRPr="0019245B">
        <w:rPr>
          <w:lang w:val="et-EE"/>
        </w:rPr>
        <w:t xml:space="preserve"> lähtuda </w:t>
      </w:r>
      <w:r w:rsidR="004A285A" w:rsidRPr="0019245B">
        <w:rPr>
          <w:lang w:val="et-EE"/>
        </w:rPr>
        <w:t>Transpordiameti</w:t>
      </w:r>
      <w:r w:rsidR="00BF3650" w:rsidRPr="0019245B">
        <w:rPr>
          <w:lang w:val="et-EE"/>
        </w:rPr>
        <w:t xml:space="preserve"> juhendist „Riigitee liikluskorralduse juhis“ </w:t>
      </w:r>
    </w:p>
    <w:p w14:paraId="7839F77D" w14:textId="77777777" w:rsidR="003A648D" w:rsidRPr="0019245B" w:rsidRDefault="003A648D" w:rsidP="00042B18">
      <w:pPr>
        <w:jc w:val="both"/>
        <w:rPr>
          <w:lang w:val="et-EE"/>
        </w:rPr>
      </w:pPr>
    </w:p>
    <w:p w14:paraId="4A3D6548" w14:textId="77777777" w:rsidR="00A97D16" w:rsidRPr="0019245B" w:rsidRDefault="00A97D16" w:rsidP="000704B4">
      <w:pPr>
        <w:pStyle w:val="Pealkiri3"/>
        <w:numPr>
          <w:ilvl w:val="1"/>
          <w:numId w:val="9"/>
        </w:numPr>
        <w:jc w:val="both"/>
        <w:rPr>
          <w:lang w:val="et-EE"/>
        </w:rPr>
      </w:pPr>
      <w:bookmarkStart w:id="33" w:name="_Toc446512050"/>
      <w:bookmarkStart w:id="34" w:name="_Toc61416253"/>
      <w:bookmarkStart w:id="35" w:name="_Toc215576443"/>
      <w:r w:rsidRPr="0019245B">
        <w:rPr>
          <w:lang w:val="et-EE"/>
        </w:rPr>
        <w:t>Üldised</w:t>
      </w:r>
      <w:bookmarkEnd w:id="33"/>
      <w:bookmarkEnd w:id="34"/>
      <w:bookmarkEnd w:id="35"/>
    </w:p>
    <w:p w14:paraId="306348B5" w14:textId="77777777" w:rsidR="00A97D16" w:rsidRPr="0019245B" w:rsidRDefault="00A97D16" w:rsidP="000704B4">
      <w:pPr>
        <w:pStyle w:val="Pealkiri"/>
        <w:jc w:val="both"/>
      </w:pPr>
    </w:p>
    <w:p w14:paraId="6BE92184" w14:textId="5879B131" w:rsidR="00A97D16" w:rsidRPr="0019245B" w:rsidRDefault="00A97D16" w:rsidP="00FB633A">
      <w:pPr>
        <w:pStyle w:val="Pealkiri"/>
        <w:ind w:left="357"/>
        <w:jc w:val="both"/>
        <w:rPr>
          <w:b w:val="0"/>
        </w:rPr>
      </w:pPr>
      <w:r w:rsidRPr="0019245B">
        <w:rPr>
          <w:b w:val="0"/>
        </w:rPr>
        <w:t>Enne ehitustööde</w:t>
      </w:r>
      <w:r w:rsidR="006131CF" w:rsidRPr="0019245B">
        <w:rPr>
          <w:b w:val="0"/>
        </w:rPr>
        <w:t xml:space="preserve"> algust täpsustatakse töömahud, </w:t>
      </w:r>
      <w:r w:rsidRPr="0019245B">
        <w:rPr>
          <w:b w:val="0"/>
        </w:rPr>
        <w:t xml:space="preserve">märgitakse välja töömahtude piirid ja muud iseloomulikud kohad, mis on vajalikud tööde teostamiseks. Väljamärgitud punktid tuleb </w:t>
      </w:r>
      <w:r w:rsidR="00403AC5" w:rsidRPr="0019245B">
        <w:rPr>
          <w:b w:val="0"/>
        </w:rPr>
        <w:t xml:space="preserve">vajadusel </w:t>
      </w:r>
      <w:r w:rsidRPr="0019245B">
        <w:rPr>
          <w:b w:val="0"/>
        </w:rPr>
        <w:t>looduses kindlustada ning vastavalt vajadusele ka taastada või uuesti välja märkida.</w:t>
      </w:r>
      <w:r w:rsidR="006131CF" w:rsidRPr="0019245B">
        <w:rPr>
          <w:b w:val="0"/>
        </w:rPr>
        <w:t xml:space="preserve"> </w:t>
      </w:r>
      <w:r w:rsidR="00C24A46" w:rsidRPr="0019245B">
        <w:rPr>
          <w:b w:val="0"/>
        </w:rPr>
        <w:t>Märkimistööd sisaldavad ka teostusjooniste koostamist.</w:t>
      </w:r>
    </w:p>
    <w:p w14:paraId="0FC586C5" w14:textId="27CFF2BC" w:rsidR="00A744F4" w:rsidRPr="0019245B" w:rsidRDefault="00A744F4" w:rsidP="00FB633A">
      <w:pPr>
        <w:pStyle w:val="Pealkiri"/>
        <w:ind w:left="357"/>
        <w:jc w:val="both"/>
        <w:rPr>
          <w:b w:val="0"/>
        </w:rPr>
      </w:pPr>
      <w:r w:rsidRPr="0019245B">
        <w:rPr>
          <w:b w:val="0"/>
        </w:rPr>
        <w:t>Lõikude täpsed aadressid ja kokkuviimise ulatus täpsustatakse enne tööde algust ning märgitakse maha ja fikseeritakse koos Tellija ja Inseneri esindajaga</w:t>
      </w:r>
    </w:p>
    <w:p w14:paraId="4F8F8CF3" w14:textId="77777777" w:rsidR="00AE2D24" w:rsidRPr="0019245B" w:rsidRDefault="00AE2D24" w:rsidP="00FB633A">
      <w:pPr>
        <w:pStyle w:val="Pealkiri"/>
        <w:ind w:left="357"/>
        <w:jc w:val="both"/>
        <w:rPr>
          <w:b w:val="0"/>
        </w:rPr>
      </w:pPr>
    </w:p>
    <w:p w14:paraId="415F074D" w14:textId="4A3E5382" w:rsidR="0037323E" w:rsidRPr="0019245B" w:rsidRDefault="0037323E" w:rsidP="00FB633A">
      <w:pPr>
        <w:pStyle w:val="Pealkiri"/>
        <w:ind w:left="357"/>
        <w:jc w:val="both"/>
        <w:rPr>
          <w:b w:val="0"/>
          <w:bCs w:val="0"/>
        </w:rPr>
      </w:pPr>
      <w:r w:rsidRPr="0019245B">
        <w:rPr>
          <w:b w:val="0"/>
          <w:bCs w:val="0"/>
        </w:rPr>
        <w:t>Ehitustööde käigus tuleb tagada kõikide olemasolevate tehnovõrkude, piirimärkide ja geodeetiliste punktide  säilimine. Kui see osutub võimatuks, tuleb sellest teavitada tehnovõrgu omanikku, maaomanikku ja pärast tööde lõpetamist taastada oma kuludega kõik tööde käigus hävinud tehnovõrgud või piirimärgid vastavalt kehtestatud korrale</w:t>
      </w:r>
      <w:r w:rsidR="00074317" w:rsidRPr="0019245B">
        <w:rPr>
          <w:b w:val="0"/>
          <w:bCs w:val="0"/>
        </w:rPr>
        <w:t xml:space="preserve">. </w:t>
      </w:r>
    </w:p>
    <w:p w14:paraId="3A621516" w14:textId="77777777" w:rsidR="0037323E" w:rsidRPr="0019245B" w:rsidRDefault="0037323E" w:rsidP="00FB633A">
      <w:pPr>
        <w:pStyle w:val="Pealkiri"/>
        <w:ind w:left="357"/>
        <w:jc w:val="both"/>
        <w:rPr>
          <w:b w:val="0"/>
          <w:bCs w:val="0"/>
        </w:rPr>
      </w:pPr>
    </w:p>
    <w:p w14:paraId="51B7701E" w14:textId="7F0ED7E4" w:rsidR="0037323E" w:rsidRPr="0019245B" w:rsidRDefault="0037323E" w:rsidP="0037323E">
      <w:pPr>
        <w:pStyle w:val="Pealkiri"/>
        <w:ind w:left="357"/>
        <w:jc w:val="both"/>
        <w:rPr>
          <w:b w:val="0"/>
          <w:bCs w:val="0"/>
        </w:rPr>
      </w:pPr>
      <w:r w:rsidRPr="0019245B">
        <w:rPr>
          <w:b w:val="0"/>
          <w:bCs w:val="0"/>
        </w:rPr>
        <w:t xml:space="preserve">Tööde mõõdistamine ja märkimistööd (art 10211) sisaldavad muuhulgas olemasoleva situatsiooni geodeetilist mõõdistamist tööde teostamiseks vajalikus mahus (s.h kraavitööde teostamiseks), </w:t>
      </w:r>
      <w:r w:rsidRPr="0019245B">
        <w:rPr>
          <w:b w:val="0"/>
          <w:bCs w:val="0"/>
        </w:rPr>
        <w:lastRenderedPageBreak/>
        <w:t xml:space="preserve">objekti piiride </w:t>
      </w:r>
      <w:r w:rsidR="00074317" w:rsidRPr="0019245B">
        <w:rPr>
          <w:b w:val="0"/>
          <w:bCs w:val="0"/>
        </w:rPr>
        <w:t xml:space="preserve">ja teemaa piiride </w:t>
      </w:r>
      <w:r w:rsidRPr="0019245B">
        <w:rPr>
          <w:b w:val="0"/>
          <w:bCs w:val="0"/>
        </w:rPr>
        <w:t>väljamärkimist (s.h krundipiirid raadamisala ja tööde ala täpsustamiseks, piirimärkide väljamärkimine jms)</w:t>
      </w:r>
      <w:r w:rsidR="00074317" w:rsidRPr="0019245B">
        <w:rPr>
          <w:b w:val="0"/>
          <w:bCs w:val="0"/>
        </w:rPr>
        <w:t xml:space="preserve"> olemasoleva situatsiooni mõõdistamist ja teostusjooniste koostamist.</w:t>
      </w:r>
      <w:r w:rsidRPr="0019245B">
        <w:rPr>
          <w:b w:val="0"/>
          <w:bCs w:val="0"/>
        </w:rPr>
        <w:t xml:space="preserve"> </w:t>
      </w:r>
    </w:p>
    <w:p w14:paraId="05552165" w14:textId="57482D96" w:rsidR="0037323E" w:rsidRPr="0019245B" w:rsidRDefault="0037323E" w:rsidP="0037323E">
      <w:pPr>
        <w:pStyle w:val="Pealkiri"/>
        <w:ind w:left="357"/>
        <w:jc w:val="both"/>
        <w:rPr>
          <w:b w:val="0"/>
          <w:bCs w:val="0"/>
        </w:rPr>
      </w:pPr>
      <w:r w:rsidRPr="0019245B">
        <w:rPr>
          <w:b w:val="0"/>
          <w:bCs w:val="0"/>
        </w:rPr>
        <w:t>Kõigile üleantavatele kihtidele tuleb teostada ehitusgeodeetiline mõõdistamine. (k.a olemasoleva profileeritud ja tihendatud aluskihi, mis ettevalmistatud pealeveetava materjali paigaldamiseks). Kõrguslik droonmõõtmine ei ole lubatud, droonmõõtmine on lubatud pindala määramiseks. Olemasoleva ja üleantava profileeritud ja tihendatud aluskihi teostusjoonisel näidata tee telje ja servade kõrgused, truupide andmed</w:t>
      </w:r>
      <w:r w:rsidR="00855030" w:rsidRPr="0019245B">
        <w:rPr>
          <w:b w:val="0"/>
          <w:bCs w:val="0"/>
        </w:rPr>
        <w:t xml:space="preserve"> (s.h mitte remonditavad)</w:t>
      </w:r>
      <w:r w:rsidRPr="0019245B">
        <w:rPr>
          <w:b w:val="0"/>
          <w:bCs w:val="0"/>
        </w:rPr>
        <w:t>, mahasõidud, üleantaval kihil täiendavalt põikkalded, kihi paksused ja erinevus lepingus ettenähtust. Mõõtmispunktide samm 25 m, mõõtmispunktid peavad kattuma, andmete võrdlemiseks.</w:t>
      </w:r>
      <w:r w:rsidR="00855030" w:rsidRPr="0019245B">
        <w:rPr>
          <w:b w:val="0"/>
          <w:bCs w:val="0"/>
        </w:rPr>
        <w:t xml:space="preserve"> Mõõdistada tuleb kõik objektid, mis on rajatud tee-ehitusobjekti raames: katte servad, teepeenar, muldkeha murdepunktid, tee telg, truubid, liikluskorraldusvahendid (vertikaalsed ja horisontaalsed, s.h olemasolevad) jne.</w:t>
      </w:r>
    </w:p>
    <w:p w14:paraId="5BD86DF9" w14:textId="284C2CFA" w:rsidR="0037323E" w:rsidRPr="0019245B" w:rsidRDefault="0037323E" w:rsidP="0037323E">
      <w:pPr>
        <w:pStyle w:val="Pealkiri"/>
        <w:ind w:left="357"/>
        <w:jc w:val="both"/>
        <w:rPr>
          <w:b w:val="0"/>
          <w:bCs w:val="0"/>
        </w:rPr>
      </w:pPr>
      <w:r w:rsidRPr="0019245B">
        <w:rPr>
          <w:b w:val="0"/>
          <w:bCs w:val="0"/>
        </w:rPr>
        <w:t>Aluskihi teostusjoonisel peavad olema kajastatud kõik teega külgnevad mõõdistamisel leitud piirimärgid. Teostusjoonisega koos tuleb esitada tabel looduses leitud piirimärkide kohta. Aluseks võtta Maa-ametist saadud andmed. Enne tööde alustamist tuleb olevate piirimärkide olemasolu üle kontrollida ja koostada selle kohta vastav akt</w:t>
      </w:r>
      <w:r w:rsidR="00855030" w:rsidRPr="0019245B">
        <w:rPr>
          <w:b w:val="0"/>
          <w:bCs w:val="0"/>
        </w:rPr>
        <w:t xml:space="preserve"> </w:t>
      </w:r>
      <w:r w:rsidRPr="0019245B">
        <w:rPr>
          <w:b w:val="0"/>
          <w:bCs w:val="0"/>
        </w:rPr>
        <w:t>(koos fotodega).Tööde lõpetamisel tuleb kontrollida piirimärkide säilivust ja täiendada eelnevalt esitatud akti piirimärkide säilivuse osas.</w:t>
      </w:r>
    </w:p>
    <w:p w14:paraId="6A768CD4" w14:textId="253EF440" w:rsidR="00A744F4" w:rsidRPr="0019245B" w:rsidRDefault="00A744F4" w:rsidP="0037323E">
      <w:pPr>
        <w:pStyle w:val="Pealkiri"/>
        <w:ind w:left="357"/>
        <w:jc w:val="both"/>
        <w:rPr>
          <w:b w:val="0"/>
          <w:bCs w:val="0"/>
        </w:rPr>
      </w:pPr>
      <w:r w:rsidRPr="0019245B">
        <w:rPr>
          <w:b w:val="0"/>
        </w:rPr>
        <w:t xml:space="preserve">Teostusjooniste koostamisel tuleb lähtuda majandus- ja kommunikatsiooniministri 14.04.2016.a määrusest nr 34 „Topo-geodeetilisele uuringule ja teostusmõõdistamisele esitatavad nõuded“. </w:t>
      </w:r>
    </w:p>
    <w:p w14:paraId="0D9751C7" w14:textId="77777777" w:rsidR="0037323E" w:rsidRPr="0019245B" w:rsidRDefault="0037323E" w:rsidP="00FB633A">
      <w:pPr>
        <w:pStyle w:val="Pealkiri"/>
        <w:ind w:left="357"/>
        <w:jc w:val="both"/>
        <w:rPr>
          <w:b w:val="0"/>
        </w:rPr>
      </w:pPr>
    </w:p>
    <w:p w14:paraId="5A2ABAFE" w14:textId="0A4ABB28" w:rsidR="005D3A29" w:rsidRPr="0019245B" w:rsidRDefault="00747008" w:rsidP="00FB633A">
      <w:pPr>
        <w:pStyle w:val="Pealkiri"/>
        <w:ind w:left="357"/>
        <w:jc w:val="both"/>
        <w:rPr>
          <w:b w:val="0"/>
        </w:rPr>
      </w:pPr>
      <w:r w:rsidRPr="0019245B">
        <w:rPr>
          <w:b w:val="0"/>
        </w:rPr>
        <w:t>Töövõtja peab täpsustama kõigi võimalike tehnovõrkude täpsed aadressid</w:t>
      </w:r>
      <w:r w:rsidRPr="0019245B">
        <w:t xml:space="preserve"> </w:t>
      </w:r>
      <w:r w:rsidRPr="0019245B">
        <w:rPr>
          <w:b w:val="0"/>
        </w:rPr>
        <w:t>ja</w:t>
      </w:r>
      <w:r w:rsidR="005D3A29" w:rsidRPr="0019245B">
        <w:rPr>
          <w:b w:val="0"/>
        </w:rPr>
        <w:t xml:space="preserve"> hankima kõik ehitustööde käigus vajaminevad load, tehnovõrkude haldajate kooskõlastused (sh enda poolt koostatud projektidele</w:t>
      </w:r>
      <w:r w:rsidRPr="0019245B">
        <w:rPr>
          <w:b w:val="0"/>
        </w:rPr>
        <w:t xml:space="preserve">) ja arvestama kõigi kooskõlastusest tulenevate tingimustega tööde teostamisel. </w:t>
      </w:r>
      <w:r w:rsidR="005D3A29" w:rsidRPr="0019245B">
        <w:rPr>
          <w:b w:val="0"/>
        </w:rPr>
        <w:t xml:space="preserve"> </w:t>
      </w:r>
      <w:r w:rsidRPr="0019245B">
        <w:rPr>
          <w:b w:val="0"/>
        </w:rPr>
        <w:t>Töövõtja peab</w:t>
      </w:r>
      <w:r w:rsidR="005D3A29" w:rsidRPr="0019245B">
        <w:rPr>
          <w:b w:val="0"/>
        </w:rPr>
        <w:t xml:space="preserve"> teostama vajalikud märkimistööd (sh geodeetilised tööd, piketaaži paigaldamine jmt), proovivõtmised ja katsetamised.</w:t>
      </w:r>
    </w:p>
    <w:p w14:paraId="16EA8CAB" w14:textId="4195E0E3" w:rsidR="00074317" w:rsidRPr="0019245B" w:rsidRDefault="00074317" w:rsidP="00FB633A">
      <w:pPr>
        <w:pStyle w:val="Pealkiri"/>
        <w:ind w:left="357"/>
        <w:jc w:val="both"/>
        <w:rPr>
          <w:b w:val="0"/>
          <w:bCs w:val="0"/>
        </w:rPr>
      </w:pPr>
      <w:r w:rsidRPr="0019245B">
        <w:rPr>
          <w:b w:val="0"/>
          <w:bCs w:val="0"/>
        </w:rPr>
        <w:t xml:space="preserve">Remonditava teelõiguga ristuvad Imatra Elekter AS-ile kuuluvad elektriõhuliinid, teelõigul võivad paikneda sidekaablid, teelõiguga piirnevad maaparandusrajatised. </w:t>
      </w:r>
      <w:r w:rsidRPr="0019245B">
        <w:rPr>
          <w:b w:val="0"/>
          <w:bCs w:val="0"/>
          <w:u w:val="single"/>
        </w:rPr>
        <w:t xml:space="preserve">Teelõik </w:t>
      </w:r>
      <w:r w:rsidR="00A744F4" w:rsidRPr="0019245B">
        <w:rPr>
          <w:b w:val="0"/>
          <w:bCs w:val="0"/>
          <w:u w:val="single"/>
        </w:rPr>
        <w:t xml:space="preserve">asub </w:t>
      </w:r>
      <w:r w:rsidRPr="0019245B">
        <w:rPr>
          <w:b w:val="0"/>
          <w:bCs w:val="0"/>
          <w:u w:val="single"/>
        </w:rPr>
        <w:t>Matsalu Rahvuspargi territooriumil</w:t>
      </w:r>
      <w:r w:rsidRPr="0019245B">
        <w:rPr>
          <w:b w:val="0"/>
          <w:bCs w:val="0"/>
        </w:rPr>
        <w:t xml:space="preserve"> ning teelõiguga külgnevad muud erinevad looduskaitselised </w:t>
      </w:r>
      <w:r w:rsidR="00855030" w:rsidRPr="0019245B">
        <w:rPr>
          <w:b w:val="0"/>
          <w:bCs w:val="0"/>
        </w:rPr>
        <w:t xml:space="preserve">ja muinsuskaitselased </w:t>
      </w:r>
      <w:r w:rsidRPr="0019245B">
        <w:rPr>
          <w:b w:val="0"/>
          <w:bCs w:val="0"/>
        </w:rPr>
        <w:t>piirangud.</w:t>
      </w:r>
    </w:p>
    <w:p w14:paraId="68101E7F" w14:textId="730729D9" w:rsidR="00074317" w:rsidRPr="0019245B" w:rsidRDefault="00074317" w:rsidP="00FB633A">
      <w:pPr>
        <w:pStyle w:val="Pealkiri"/>
        <w:ind w:left="357"/>
        <w:jc w:val="both"/>
        <w:rPr>
          <w:b w:val="0"/>
        </w:rPr>
      </w:pPr>
    </w:p>
    <w:p w14:paraId="2111BC06" w14:textId="4383C32A" w:rsidR="00A97D16" w:rsidRPr="0019245B" w:rsidRDefault="00A97D16" w:rsidP="00FB633A">
      <w:pPr>
        <w:pStyle w:val="Pealkiri"/>
        <w:ind w:left="357"/>
        <w:jc w:val="both"/>
        <w:rPr>
          <w:b w:val="0"/>
        </w:rPr>
      </w:pPr>
      <w:r w:rsidRPr="0019245B">
        <w:rPr>
          <w:b w:val="0"/>
        </w:rPr>
        <w:t>Kinnisasja piiril tehtavatest töödest tuleb töövõtjal enne tööde alustamist teavitada piirinaabreid. Tiheasustusalal vältida masinatega töötamist öisel ajal 2</w:t>
      </w:r>
      <w:r w:rsidR="008B5F78" w:rsidRPr="0019245B">
        <w:rPr>
          <w:b w:val="0"/>
        </w:rPr>
        <w:t>2</w:t>
      </w:r>
      <w:r w:rsidRPr="0019245B">
        <w:rPr>
          <w:b w:val="0"/>
        </w:rPr>
        <w:t>.00-07.00, nädalavahetustel ja riiklikel pühadel.</w:t>
      </w:r>
      <w:r w:rsidR="00074317" w:rsidRPr="0019245B">
        <w:rPr>
          <w:b w:val="0"/>
        </w:rPr>
        <w:t xml:space="preserve"> Samuti on töövõtja kohustatud enne tööde algust teavitama kõiki teisi asjast huvitatud osapooli, keda käesolev teehoiutöö kirjeldus puudutab (nt maaomanikud, ühistransport jne.).</w:t>
      </w:r>
    </w:p>
    <w:p w14:paraId="35747AFE" w14:textId="77777777" w:rsidR="00121F3A" w:rsidRPr="0019245B" w:rsidRDefault="00121F3A" w:rsidP="00FB633A">
      <w:pPr>
        <w:pStyle w:val="Pealkiri"/>
        <w:ind w:left="357"/>
        <w:jc w:val="both"/>
        <w:rPr>
          <w:b w:val="0"/>
        </w:rPr>
      </w:pPr>
    </w:p>
    <w:p w14:paraId="46C46CDC" w14:textId="2F9872D5" w:rsidR="00A97D16" w:rsidRPr="0019245B" w:rsidRDefault="00A97D16" w:rsidP="00FB633A">
      <w:pPr>
        <w:pStyle w:val="Pealkiri"/>
        <w:ind w:left="357"/>
        <w:jc w:val="both"/>
        <w:rPr>
          <w:b w:val="0"/>
        </w:rPr>
      </w:pPr>
      <w:r w:rsidRPr="0019245B">
        <w:rPr>
          <w:b w:val="0"/>
        </w:rPr>
        <w:t xml:space="preserve">Piirinaabreid tuleb teavitada ka kõikidest töödest, mis viiakse läbi nende maal või kui ehitustegevus puudutab otseselt piirinaabri huve (nt. mahasõitude ehitus, </w:t>
      </w:r>
      <w:r w:rsidR="00E65B7E" w:rsidRPr="0019245B">
        <w:rPr>
          <w:b w:val="0"/>
        </w:rPr>
        <w:t xml:space="preserve">kraavide puhastamine, </w:t>
      </w:r>
      <w:r w:rsidRPr="0019245B">
        <w:rPr>
          <w:b w:val="0"/>
        </w:rPr>
        <w:t>piirirajatistega seotud tööd jne). Töövõtja peab saama kõikidelt maaomanikelt kirjaliku nõusoleku tööde teostamiseks tema kinnistul.</w:t>
      </w:r>
      <w:r w:rsidR="003754A7" w:rsidRPr="0019245B">
        <w:rPr>
          <w:b w:val="0"/>
        </w:rPr>
        <w:t xml:space="preserve"> </w:t>
      </w:r>
      <w:r w:rsidRPr="0019245B">
        <w:rPr>
          <w:b w:val="0"/>
        </w:rPr>
        <w:t>Teemaa laius kogu remondilõigul on erinev</w:t>
      </w:r>
      <w:r w:rsidR="00403AC5" w:rsidRPr="0019245B">
        <w:rPr>
          <w:b w:val="0"/>
        </w:rPr>
        <w:t>.</w:t>
      </w:r>
      <w:r w:rsidRPr="0019245B">
        <w:rPr>
          <w:b w:val="0"/>
        </w:rPr>
        <w:t xml:space="preserve"> Töövõtja peab enne tööde algust veenduma, et töid ei tehta erakinnistul.</w:t>
      </w:r>
      <w:r w:rsidR="003754A7" w:rsidRPr="0019245B">
        <w:rPr>
          <w:b w:val="0"/>
        </w:rPr>
        <w:t xml:space="preserve">  </w:t>
      </w:r>
    </w:p>
    <w:p w14:paraId="048D7BD8" w14:textId="77777777" w:rsidR="00121F3A" w:rsidRPr="0019245B" w:rsidRDefault="00121F3A" w:rsidP="00FB633A">
      <w:pPr>
        <w:pStyle w:val="Pealkiri"/>
        <w:ind w:left="357"/>
        <w:jc w:val="both"/>
        <w:rPr>
          <w:b w:val="0"/>
        </w:rPr>
      </w:pPr>
    </w:p>
    <w:p w14:paraId="6DA1DC57" w14:textId="0D52802E" w:rsidR="00A97D16" w:rsidRPr="0019245B" w:rsidRDefault="00A97D16" w:rsidP="00FB633A">
      <w:pPr>
        <w:pStyle w:val="Pealkiri"/>
        <w:ind w:left="357"/>
        <w:jc w:val="both"/>
        <w:rPr>
          <w:b w:val="0"/>
        </w:rPr>
      </w:pPr>
      <w:r w:rsidRPr="0019245B">
        <w:rPr>
          <w:b w:val="0"/>
        </w:rPr>
        <w:t>Töös kasutatavad materjalid ja tooted tuleb enne nende kasutamist esitada Tellijale</w:t>
      </w:r>
      <w:r w:rsidR="00507606" w:rsidRPr="0019245B">
        <w:rPr>
          <w:b w:val="0"/>
        </w:rPr>
        <w:t xml:space="preserve"> teadmiseks</w:t>
      </w:r>
      <w:r w:rsidRPr="0019245B">
        <w:rPr>
          <w:b w:val="0"/>
        </w:rPr>
        <w:t xml:space="preserve"> ja </w:t>
      </w:r>
      <w:r w:rsidR="007D335C" w:rsidRPr="0019245B">
        <w:rPr>
          <w:b w:val="0"/>
        </w:rPr>
        <w:t>I</w:t>
      </w:r>
      <w:r w:rsidRPr="0019245B">
        <w:rPr>
          <w:b w:val="0"/>
        </w:rPr>
        <w:t xml:space="preserve">nsenerile kooskõlastamiseks. </w:t>
      </w:r>
      <w:r w:rsidR="00EF6D84" w:rsidRPr="0019245B">
        <w:rPr>
          <w:b w:val="0"/>
        </w:rPr>
        <w:t xml:space="preserve">Materjalide ja toodete nõuetele vastavuse tõendamisel tuleb lähtuda majandus- ja taristuministri määrusest </w:t>
      </w:r>
      <w:r w:rsidR="006422C2" w:rsidRPr="0019245B">
        <w:rPr>
          <w:b w:val="0"/>
        </w:rPr>
        <w:t>22.02.2019 nr 74</w:t>
      </w:r>
      <w:r w:rsidR="00EF6D84" w:rsidRPr="0019245B">
        <w:rPr>
          <w:b w:val="0"/>
        </w:rPr>
        <w:t xml:space="preserve"> „Tee-ehitusmaterjalidele ja -toodetele esitatavad nõuded ja nende nõuetele vastavuse tõendamise kord“.</w:t>
      </w:r>
    </w:p>
    <w:p w14:paraId="7867E529" w14:textId="77777777" w:rsidR="00121F3A" w:rsidRPr="0019245B" w:rsidRDefault="00121F3A" w:rsidP="00FB633A">
      <w:pPr>
        <w:pStyle w:val="Pealkiri"/>
        <w:ind w:left="357"/>
        <w:jc w:val="both"/>
        <w:rPr>
          <w:b w:val="0"/>
        </w:rPr>
      </w:pPr>
    </w:p>
    <w:p w14:paraId="0645714C" w14:textId="5D63DA14" w:rsidR="00A97D16" w:rsidRPr="0019245B" w:rsidRDefault="00A97D16" w:rsidP="00FB633A">
      <w:pPr>
        <w:pStyle w:val="Pealkiri"/>
        <w:ind w:left="357"/>
        <w:jc w:val="both"/>
        <w:rPr>
          <w:b w:val="0"/>
        </w:rPr>
      </w:pPr>
      <w:r w:rsidRPr="0019245B">
        <w:rPr>
          <w:b w:val="0"/>
        </w:rPr>
        <w:t>Tööde vastuvõtmisel koostatakse kõikide kaetud tööde ja tööetappide</w:t>
      </w:r>
      <w:r w:rsidR="00403AC5" w:rsidRPr="0019245B">
        <w:rPr>
          <w:b w:val="0"/>
        </w:rPr>
        <w:t xml:space="preserve"> k</w:t>
      </w:r>
      <w:r w:rsidRPr="0019245B">
        <w:rPr>
          <w:b w:val="0"/>
        </w:rPr>
        <w:t xml:space="preserve">attekihtide vastuvõtmisaktid. Aktide juurde tuleb lisada tööde kvaliteeti tõestavad mõõtmisprotokollid ja teetööde dokumentidega nõutud laboratoorsed katseprotokollid. </w:t>
      </w:r>
    </w:p>
    <w:p w14:paraId="5AB20A21" w14:textId="77777777" w:rsidR="00121F3A" w:rsidRPr="0019245B" w:rsidRDefault="00121F3A" w:rsidP="00FB633A">
      <w:pPr>
        <w:pStyle w:val="Pealkiri"/>
        <w:ind w:left="357"/>
        <w:jc w:val="both"/>
        <w:rPr>
          <w:b w:val="0"/>
        </w:rPr>
      </w:pPr>
    </w:p>
    <w:p w14:paraId="31182CC7" w14:textId="22531A0D" w:rsidR="000268C6" w:rsidRPr="0019245B" w:rsidRDefault="000268C6" w:rsidP="00FB633A">
      <w:pPr>
        <w:pStyle w:val="Pealkiri"/>
        <w:ind w:left="357"/>
        <w:jc w:val="both"/>
        <w:rPr>
          <w:b w:val="0"/>
        </w:rPr>
      </w:pPr>
      <w:r w:rsidRPr="0019245B">
        <w:rPr>
          <w:b w:val="0"/>
        </w:rPr>
        <w:lastRenderedPageBreak/>
        <w:t>Töövõtja peab koostama ja pidama tee ehitus- ja remonttööde dokumentatsiooni vastavalt Majandus- ja taristuministri 0</w:t>
      </w:r>
      <w:r w:rsidR="006422C2" w:rsidRPr="0019245B">
        <w:rPr>
          <w:b w:val="0"/>
        </w:rPr>
        <w:t>8.07.2023</w:t>
      </w:r>
      <w:r w:rsidRPr="0019245B">
        <w:rPr>
          <w:b w:val="0"/>
        </w:rPr>
        <w:t xml:space="preserve">.a määrusele nr </w:t>
      </w:r>
      <w:r w:rsidR="006422C2" w:rsidRPr="0019245B">
        <w:rPr>
          <w:b w:val="0"/>
        </w:rPr>
        <w:t>3</w:t>
      </w:r>
      <w:r w:rsidRPr="0019245B">
        <w:rPr>
          <w:b w:val="0"/>
        </w:rPr>
        <w:t xml:space="preserve"> „Ehitamise dokumenteerimisele, ehitusdokumentide säilitamisele ja üleandmisele esitatavad nõuded ning hooldusjuhendile, selle hoidmisele ja esitamisele esitatavad nõuded“.</w:t>
      </w:r>
    </w:p>
    <w:p w14:paraId="7FC096F6" w14:textId="77777777" w:rsidR="00074317" w:rsidRPr="0019245B" w:rsidRDefault="00074317" w:rsidP="00FB633A">
      <w:pPr>
        <w:pStyle w:val="Pealkiri"/>
        <w:ind w:left="357"/>
        <w:jc w:val="both"/>
        <w:rPr>
          <w:b w:val="0"/>
        </w:rPr>
      </w:pPr>
    </w:p>
    <w:p w14:paraId="48A8D14E" w14:textId="36A447C3" w:rsidR="00074317" w:rsidRPr="0019245B" w:rsidRDefault="00074317" w:rsidP="00FB633A">
      <w:pPr>
        <w:pStyle w:val="Pealkiri"/>
        <w:ind w:left="357"/>
        <w:jc w:val="both"/>
        <w:rPr>
          <w:b w:val="0"/>
        </w:rPr>
      </w:pPr>
      <w:r w:rsidRPr="0019245B">
        <w:rPr>
          <w:b w:val="0"/>
        </w:rPr>
        <w:t>Kõik teetööde kirjelduses esitatud tööde mahud on hinnangulised ning täpsustuvad ehituse käigus – tehtud tööde eest tasumine toimub tegelikult tehtud mahtude alusel. Töövõtja peab kõigist võimalikest mahu muutustest teavitama koheselt Tellijat ( Inseneri) ning saama töödeks Tellija kooskõlastuse.</w:t>
      </w:r>
    </w:p>
    <w:p w14:paraId="47921D7C" w14:textId="4B81F09E" w:rsidR="00A744F4" w:rsidRPr="0019245B" w:rsidRDefault="00A744F4" w:rsidP="00FB633A">
      <w:pPr>
        <w:pStyle w:val="Pealkiri"/>
        <w:ind w:left="357"/>
        <w:jc w:val="both"/>
        <w:rPr>
          <w:b w:val="0"/>
        </w:rPr>
      </w:pPr>
      <w:r w:rsidRPr="0019245B">
        <w:rPr>
          <w:b w:val="0"/>
        </w:rPr>
        <w:t>Kui käesolevas teetööde kirjelduses on esitatud normdokumentidest rangemad nõuded, kehtivad kirjeldustes esitatud. Kui normdokumentides on rangemad nõuded, on aluseks normdokumendid.</w:t>
      </w:r>
    </w:p>
    <w:p w14:paraId="693CDBDC" w14:textId="77777777" w:rsidR="00755488" w:rsidRPr="0019245B" w:rsidRDefault="00755488" w:rsidP="00FB633A">
      <w:pPr>
        <w:pStyle w:val="Pealkiri"/>
        <w:ind w:left="357"/>
        <w:jc w:val="both"/>
        <w:rPr>
          <w:b w:val="0"/>
        </w:rPr>
      </w:pPr>
    </w:p>
    <w:p w14:paraId="3E9344C0" w14:textId="2803483F" w:rsidR="00755488" w:rsidRPr="0019245B" w:rsidRDefault="00755488" w:rsidP="00755488">
      <w:pPr>
        <w:pStyle w:val="Pealkiri3"/>
        <w:numPr>
          <w:ilvl w:val="1"/>
          <w:numId w:val="9"/>
        </w:numPr>
        <w:rPr>
          <w:lang w:val="et-EE"/>
        </w:rPr>
      </w:pPr>
      <w:bookmarkStart w:id="36" w:name="_Toc215576444"/>
      <w:r w:rsidRPr="0019245B">
        <w:rPr>
          <w:lang w:val="et-EE"/>
        </w:rPr>
        <w:t>Ettevalmistustööd</w:t>
      </w:r>
      <w:bookmarkEnd w:id="36"/>
    </w:p>
    <w:p w14:paraId="4F6681D6" w14:textId="77777777" w:rsidR="00755488" w:rsidRPr="0019245B" w:rsidRDefault="00755488" w:rsidP="00755488">
      <w:pPr>
        <w:pStyle w:val="Pealkiri"/>
        <w:ind w:left="792"/>
        <w:jc w:val="both"/>
        <w:rPr>
          <w:b w:val="0"/>
        </w:rPr>
      </w:pPr>
    </w:p>
    <w:p w14:paraId="6D49259D" w14:textId="77777777" w:rsidR="00D7690F" w:rsidRPr="0019245B" w:rsidRDefault="00D7690F" w:rsidP="00C92186">
      <w:pPr>
        <w:pStyle w:val="Pealkiri"/>
        <w:numPr>
          <w:ilvl w:val="2"/>
          <w:numId w:val="9"/>
        </w:numPr>
        <w:jc w:val="both"/>
        <w:rPr>
          <w:bCs w:val="0"/>
        </w:rPr>
      </w:pPr>
      <w:r w:rsidRPr="0019245B">
        <w:rPr>
          <w:bCs w:val="0"/>
        </w:rPr>
        <w:t>Ettevalmistustööd</w:t>
      </w:r>
    </w:p>
    <w:p w14:paraId="3EB4149C" w14:textId="6304DCDE" w:rsidR="00755488" w:rsidRDefault="00755488" w:rsidP="009A5EEB">
      <w:pPr>
        <w:pStyle w:val="Pealkiri"/>
        <w:ind w:left="357"/>
        <w:jc w:val="both"/>
        <w:rPr>
          <w:b w:val="0"/>
        </w:rPr>
      </w:pPr>
      <w:r w:rsidRPr="0019245B">
        <w:rPr>
          <w:b w:val="0"/>
        </w:rPr>
        <w:t>Objekti alguse ja lõpu profileerimisel tuleb arvestada, et uus katend tuleb ühtlaselt kokku viia olemasoleva kattega, st tuleb rajada ühtlane kokkuviigu kiil objekti lõpus. Objekti alguses</w:t>
      </w:r>
      <w:r w:rsidR="00F25CFF" w:rsidRPr="0019245B">
        <w:rPr>
          <w:b w:val="0"/>
        </w:rPr>
        <w:t xml:space="preserve"> sõiduteel</w:t>
      </w:r>
      <w:r w:rsidR="000B3A33" w:rsidRPr="0019245B">
        <w:rPr>
          <w:b w:val="0"/>
        </w:rPr>
        <w:t xml:space="preserve"> ja </w:t>
      </w:r>
      <w:r w:rsidR="00F25CFF" w:rsidRPr="0019245B">
        <w:rPr>
          <w:b w:val="0"/>
        </w:rPr>
        <w:t xml:space="preserve">objekti </w:t>
      </w:r>
      <w:r w:rsidR="000B3A33" w:rsidRPr="0019245B">
        <w:rPr>
          <w:b w:val="0"/>
        </w:rPr>
        <w:t>lõpu</w:t>
      </w:r>
      <w:r w:rsidR="00F25CFF" w:rsidRPr="0019245B">
        <w:rPr>
          <w:b w:val="0"/>
        </w:rPr>
        <w:t>osas</w:t>
      </w:r>
      <w:r w:rsidR="000B3A33" w:rsidRPr="0019245B">
        <w:rPr>
          <w:b w:val="0"/>
        </w:rPr>
        <w:t xml:space="preserve"> kattega mahasõidul</w:t>
      </w:r>
      <w:r w:rsidRPr="0019245B">
        <w:rPr>
          <w:b w:val="0"/>
        </w:rPr>
        <w:t xml:space="preserve"> saagida olemasolev mustkate põiki teed läbi ja eemaldada ning utiliseerida olemasolev kate </w:t>
      </w:r>
      <w:r w:rsidR="000B3A33" w:rsidRPr="0019245B">
        <w:rPr>
          <w:b w:val="0"/>
        </w:rPr>
        <w:t>sügavuses</w:t>
      </w:r>
      <w:r w:rsidRPr="0019245B">
        <w:rPr>
          <w:b w:val="0"/>
        </w:rPr>
        <w:t xml:space="preserve"> , et tagada sujuv üleminek vana ning uue rajatava katte vahel.  Kokkuviigud alguse ja lõpuga ning üleliigse materjali äravedu</w:t>
      </w:r>
      <w:r w:rsidR="009477EB" w:rsidRPr="0019245B">
        <w:rPr>
          <w:b w:val="0"/>
        </w:rPr>
        <w:t>,</w:t>
      </w:r>
      <w:r w:rsidRPr="0019245B">
        <w:rPr>
          <w:b w:val="0"/>
        </w:rPr>
        <w:t xml:space="preserve"> eemaldamine ja utiliseerimine</w:t>
      </w:r>
      <w:r w:rsidR="00D7690F" w:rsidRPr="0019245B">
        <w:rPr>
          <w:b w:val="0"/>
        </w:rPr>
        <w:t xml:space="preserve"> </w:t>
      </w:r>
      <w:r w:rsidRPr="0019245B">
        <w:rPr>
          <w:b w:val="0"/>
        </w:rPr>
        <w:t xml:space="preserve">kajastada </w:t>
      </w:r>
      <w:r w:rsidR="000B2489" w:rsidRPr="0019245B">
        <w:rPr>
          <w:b w:val="0"/>
        </w:rPr>
        <w:t>a</w:t>
      </w:r>
      <w:r w:rsidRPr="0019245B">
        <w:rPr>
          <w:b w:val="0"/>
        </w:rPr>
        <w:t>rtiklis 20</w:t>
      </w:r>
      <w:r w:rsidR="00E644A2" w:rsidRPr="0019245B">
        <w:rPr>
          <w:b w:val="0"/>
        </w:rPr>
        <w:t>101</w:t>
      </w:r>
      <w:r w:rsidRPr="0019245B">
        <w:rPr>
          <w:b w:val="0"/>
        </w:rPr>
        <w:t>.</w:t>
      </w:r>
    </w:p>
    <w:p w14:paraId="377821F8" w14:textId="77777777" w:rsidR="00D36A6B" w:rsidRPr="0019245B" w:rsidRDefault="00D36A6B" w:rsidP="00D7690F">
      <w:pPr>
        <w:pStyle w:val="Pealkiri"/>
        <w:ind w:left="720"/>
        <w:jc w:val="both"/>
        <w:rPr>
          <w:b w:val="0"/>
        </w:rPr>
      </w:pPr>
    </w:p>
    <w:p w14:paraId="64AC624E" w14:textId="77105EE9" w:rsidR="00755488" w:rsidRPr="0019245B" w:rsidRDefault="00CF305C" w:rsidP="00755488">
      <w:pPr>
        <w:pStyle w:val="Pealkiri"/>
        <w:numPr>
          <w:ilvl w:val="2"/>
          <w:numId w:val="9"/>
        </w:numPr>
        <w:jc w:val="both"/>
        <w:rPr>
          <w:bCs w:val="0"/>
        </w:rPr>
      </w:pPr>
      <w:r w:rsidRPr="0019245B">
        <w:rPr>
          <w:bCs w:val="0"/>
        </w:rPr>
        <w:t>Raadamine, juurimine ja tee-maa-ala puhastamine. Üksikpuude langetamine koos kändude juurimisega (freesimisega).</w:t>
      </w:r>
    </w:p>
    <w:p w14:paraId="1E65F53C" w14:textId="169383E6" w:rsidR="00CF305C" w:rsidRPr="0019245B" w:rsidRDefault="00CF305C" w:rsidP="009A5EEB">
      <w:pPr>
        <w:pStyle w:val="Pealkiri"/>
        <w:ind w:left="357"/>
        <w:jc w:val="both"/>
        <w:rPr>
          <w:b w:val="0"/>
        </w:rPr>
      </w:pPr>
      <w:r w:rsidRPr="0019245B">
        <w:rPr>
          <w:b w:val="0"/>
        </w:rPr>
        <w:t xml:space="preserve">Liiklusohutuse tagamiseks likvideerida kogu teemaal kasvavad puud ja võsa ning näha ette teemaa-ala kinnistule ulatuvate okste kärpimine kuni 5,5m kõrguselt teekatte pinnast (kogu teemaa laiuses). </w:t>
      </w:r>
      <w:r w:rsidR="00D7690F" w:rsidRPr="0019245B">
        <w:rPr>
          <w:b w:val="0"/>
          <w:u w:val="single"/>
        </w:rPr>
        <w:t xml:space="preserve">Täiendavalt tuleb raadata väljaspool teemaad KOV-i maal paiknev </w:t>
      </w:r>
      <w:r w:rsidR="00B374BD" w:rsidRPr="0019245B">
        <w:rPr>
          <w:b w:val="0"/>
          <w:u w:val="single"/>
        </w:rPr>
        <w:t xml:space="preserve">liiklusele </w:t>
      </w:r>
      <w:r w:rsidR="00D7690F" w:rsidRPr="0019245B">
        <w:rPr>
          <w:b w:val="0"/>
          <w:u w:val="single"/>
        </w:rPr>
        <w:t>ohtlikult kaldu olev puu paremal pool km 2,71</w:t>
      </w:r>
      <w:r w:rsidR="004A1CF5" w:rsidRPr="0019245B">
        <w:rPr>
          <w:b w:val="0"/>
          <w:u w:val="single"/>
        </w:rPr>
        <w:t xml:space="preserve"> ning objekti lõpus vasakul pool km 4,32 teekraavis, kraavi nõlval ja mahasõidu servas asuvad 4 ohtlikku ja teetöid segavat üksikpuud</w:t>
      </w:r>
      <w:r w:rsidR="004A1CF5" w:rsidRPr="0019245B">
        <w:rPr>
          <w:b w:val="0"/>
        </w:rPr>
        <w:t>.</w:t>
      </w:r>
      <w:r w:rsidR="00D7690F" w:rsidRPr="0019245B">
        <w:rPr>
          <w:b w:val="0"/>
        </w:rPr>
        <w:t xml:space="preserve"> Matsalu mõisa juures ja v</w:t>
      </w:r>
      <w:r w:rsidRPr="0019245B">
        <w:rPr>
          <w:b w:val="0"/>
        </w:rPr>
        <w:t xml:space="preserve">ahetult elamute juures asuvate puude ja võsa eemaldamise mahud vaadatakse enne tööde algust </w:t>
      </w:r>
      <w:r w:rsidR="004A1CF5" w:rsidRPr="0019245B">
        <w:rPr>
          <w:b w:val="0"/>
        </w:rPr>
        <w:t xml:space="preserve">koos Tellijaga </w:t>
      </w:r>
      <w:r w:rsidRPr="0019245B">
        <w:rPr>
          <w:b w:val="0"/>
        </w:rPr>
        <w:t>üle</w:t>
      </w:r>
      <w:r w:rsidR="00656902" w:rsidRPr="0019245B">
        <w:rPr>
          <w:b w:val="0"/>
        </w:rPr>
        <w:t>, kõik liiklusele ohtlikud puud tuleb eemaldada.</w:t>
      </w:r>
      <w:r w:rsidR="00D7690F" w:rsidRPr="0019245B">
        <w:rPr>
          <w:b w:val="0"/>
        </w:rPr>
        <w:t xml:space="preserve"> </w:t>
      </w:r>
    </w:p>
    <w:p w14:paraId="1D576920" w14:textId="77777777" w:rsidR="00CF305C" w:rsidRPr="0019245B" w:rsidRDefault="00CF305C" w:rsidP="009A5EEB">
      <w:pPr>
        <w:pStyle w:val="Pealkiri"/>
        <w:ind w:left="357"/>
        <w:jc w:val="both"/>
        <w:rPr>
          <w:b w:val="0"/>
        </w:rPr>
      </w:pPr>
      <w:r w:rsidRPr="0019245B">
        <w:rPr>
          <w:b w:val="0"/>
        </w:rPr>
        <w:t xml:space="preserve">Raadamistöödel arvestada, et  raietöid tuleb vältida lindude peamisel pesitsusperioodil, täpsemad nõuded esitatakse Keskkonnaameti kooskõlastusega. Kännud tuleb juurida või freesida (min 30 cm sügavuselt maapinnast), juurimisel tuleb arvestada, et ei kahjustataks tee konstruktsioone, tehnovõrke, naaberkinnistute rajatisi, nende kahjustamisel tuleb need Töövõtjal taastada, vastavalt Tellija (Inseneri) juhistele, normdokumentidele või omaniku nõuetele. </w:t>
      </w:r>
    </w:p>
    <w:p w14:paraId="3D68A945" w14:textId="77777777" w:rsidR="00CF305C" w:rsidRPr="0019245B" w:rsidRDefault="00CF305C" w:rsidP="009A5EEB">
      <w:pPr>
        <w:pStyle w:val="Pealkiri"/>
        <w:ind w:left="357"/>
        <w:jc w:val="both"/>
        <w:rPr>
          <w:b w:val="0"/>
        </w:rPr>
      </w:pPr>
      <w:r w:rsidRPr="0019245B">
        <w:rPr>
          <w:b w:val="0"/>
        </w:rPr>
        <w:t>Teemaa-ala tuleb puhastada (likvideerida) suurtest kividest (üksikkivid, kiviaia jäänused), üleliigsest/liigkõrgest pinnasest  ja võõrkehadest teemaal, mis takistavad nõlvade silumist ja teemaa korrastamist/niitmist. Teemaa-ala puhastamisel tuleb tee maa-alale anda lõpetatud, viimistletud ja esteetiline väljanägemine, et saavutada sile ja hooldatav maapind. Teemaale tuleb puhastamistööde hulgas ette näha kogu teemaa-ala tasandamine, selleks tuleb vajadusel teostada planeerimistöid, täita ja tihendada augud ja lohud (võib kasutada objektilt saadavat sobivat materjali), eemaldada teemaa-ala niitmist takistavad pinnasevallid või kuhjad, liigkõrge pinnas, tee nõlvas ja teemaal olevad kivid, teemaal olevad mahajäetud okastraataiad  jne. Süvendilõikudel tuleb sujuva vastu kaldega kujundada vastasnõlv, kogu teemaala puhastamisel ja mullatöödel järskude ja kandiliste üleminekute/servade rajamine ei ole lubatud.</w:t>
      </w:r>
    </w:p>
    <w:p w14:paraId="7332A231" w14:textId="593D1E03" w:rsidR="00CF305C" w:rsidRPr="0019245B" w:rsidRDefault="004A1CF5" w:rsidP="009A5EEB">
      <w:pPr>
        <w:pStyle w:val="Pealkiri"/>
        <w:ind w:left="357"/>
        <w:jc w:val="both"/>
        <w:rPr>
          <w:b w:val="0"/>
        </w:rPr>
      </w:pPr>
      <w:r w:rsidRPr="0019245B">
        <w:rPr>
          <w:b w:val="0"/>
          <w:u w:val="single"/>
        </w:rPr>
        <w:t>Kõigi e</w:t>
      </w:r>
      <w:r w:rsidR="00CF305C" w:rsidRPr="0019245B">
        <w:rPr>
          <w:b w:val="0"/>
          <w:u w:val="single"/>
        </w:rPr>
        <w:t>elnimetatud tööde teostamine näha ette kogusummana artiklis 20202</w:t>
      </w:r>
      <w:r w:rsidR="00CF305C" w:rsidRPr="0019245B">
        <w:rPr>
          <w:b w:val="0"/>
        </w:rPr>
        <w:t xml:space="preserve"> „Raadamine, juurimine, puude võra piiramine ja tee-maa-ala puhastamine“.</w:t>
      </w:r>
    </w:p>
    <w:p w14:paraId="788521BE" w14:textId="77777777" w:rsidR="00CF305C" w:rsidRPr="0019245B" w:rsidRDefault="00CF305C" w:rsidP="009A5EEB">
      <w:pPr>
        <w:pStyle w:val="Pealkiri"/>
        <w:ind w:left="357"/>
        <w:jc w:val="both"/>
        <w:rPr>
          <w:b w:val="0"/>
        </w:rPr>
      </w:pPr>
    </w:p>
    <w:p w14:paraId="266C5E40" w14:textId="77777777" w:rsidR="00CF305C" w:rsidRPr="0019245B" w:rsidRDefault="00CF305C" w:rsidP="009A5EEB">
      <w:pPr>
        <w:pStyle w:val="Pealkiri"/>
        <w:ind w:left="357"/>
        <w:jc w:val="both"/>
        <w:rPr>
          <w:b w:val="0"/>
        </w:rPr>
      </w:pPr>
      <w:r w:rsidRPr="0019245B">
        <w:rPr>
          <w:b w:val="0"/>
        </w:rPr>
        <w:lastRenderedPageBreak/>
        <w:t>Pinnase, kivide jne mittesobiliku materjali ladustamis- või utiliseerimiskohtade leidmine on Töövõtja kohustus. Töövõtjal tuleb hanke ajal, enne pakkumise esitamist, tutvuda objektiga, et hinnata tööde mahtu ja kulutusi.</w:t>
      </w:r>
    </w:p>
    <w:p w14:paraId="26688A34" w14:textId="77777777" w:rsidR="00CF305C" w:rsidRPr="0019245B" w:rsidRDefault="00CF305C" w:rsidP="009A5EEB">
      <w:pPr>
        <w:pStyle w:val="Pealkiri"/>
        <w:ind w:left="357"/>
        <w:jc w:val="both"/>
        <w:rPr>
          <w:b w:val="0"/>
        </w:rPr>
      </w:pPr>
    </w:p>
    <w:p w14:paraId="138AB546" w14:textId="77777777" w:rsidR="00CF305C" w:rsidRPr="0019245B" w:rsidRDefault="00CF305C" w:rsidP="009A5EEB">
      <w:pPr>
        <w:pStyle w:val="Pealkiri"/>
        <w:ind w:left="357"/>
        <w:jc w:val="both"/>
        <w:rPr>
          <w:b w:val="0"/>
        </w:rPr>
      </w:pPr>
      <w:r w:rsidRPr="0019245B">
        <w:rPr>
          <w:b w:val="0"/>
        </w:rPr>
        <w:t xml:space="preserve">Kõigilt riigile kuuluvatelt maadelt raiutav puit kuulub RMK-le. Puidu raadamise, ladustamise ja RMK-le üleandmise tingimused peab Töövõtja kooskõlastama enne tööde algust RMK-ga. RMK-le mittevajalik puit ja raiejäätmed tuleb utiliseerida. </w:t>
      </w:r>
    </w:p>
    <w:p w14:paraId="4B3DCA67" w14:textId="4032B54D" w:rsidR="00CF305C" w:rsidRDefault="00CF305C" w:rsidP="009A5EEB">
      <w:pPr>
        <w:pStyle w:val="Pealkiri"/>
        <w:ind w:left="357"/>
        <w:jc w:val="both"/>
        <w:rPr>
          <w:b w:val="0"/>
        </w:rPr>
      </w:pPr>
      <w:r w:rsidRPr="0019245B">
        <w:rPr>
          <w:b w:val="0"/>
        </w:rPr>
        <w:t>Erakinnistutelt vajadusel raadatav puitmaterjal kuulub maaomanikule (nt truupide juures kraavi otste puhastamine, kraavide puhastamine jms korral vms tööd) ja tuleb toimetada omaniku poolt näidatud kohta. Töövõtja peab enne töödega alustamist saama maaomanikult kirjaliku kooskõlastuse tööde teostamiseks erakinnistul.</w:t>
      </w:r>
    </w:p>
    <w:p w14:paraId="431E1DC9" w14:textId="77777777" w:rsidR="00D36A6B" w:rsidRPr="0019245B" w:rsidRDefault="00D36A6B" w:rsidP="00CF305C">
      <w:pPr>
        <w:pStyle w:val="Pealkiri"/>
        <w:ind w:left="720"/>
        <w:jc w:val="both"/>
        <w:rPr>
          <w:b w:val="0"/>
        </w:rPr>
      </w:pPr>
    </w:p>
    <w:p w14:paraId="32582071" w14:textId="367E4761" w:rsidR="00D7690F" w:rsidRPr="0019245B" w:rsidRDefault="00E81B73" w:rsidP="00D7690F">
      <w:pPr>
        <w:pStyle w:val="Pealkiri"/>
        <w:numPr>
          <w:ilvl w:val="2"/>
          <w:numId w:val="9"/>
        </w:numPr>
        <w:jc w:val="both"/>
        <w:rPr>
          <w:bCs w:val="0"/>
        </w:rPr>
      </w:pPr>
      <w:r w:rsidRPr="0019245B">
        <w:rPr>
          <w:bCs w:val="0"/>
        </w:rPr>
        <w:t>Muud ettevalmistustööd</w:t>
      </w:r>
    </w:p>
    <w:p w14:paraId="7EE70239" w14:textId="11E0671F" w:rsidR="00E81B73" w:rsidRPr="0019245B" w:rsidRDefault="001933A9" w:rsidP="009A5EEB">
      <w:pPr>
        <w:pStyle w:val="Pealkiri"/>
        <w:ind w:left="357"/>
        <w:jc w:val="both"/>
        <w:rPr>
          <w:b w:val="0"/>
        </w:rPr>
      </w:pPr>
      <w:r w:rsidRPr="0019245B">
        <w:rPr>
          <w:b w:val="0"/>
        </w:rPr>
        <w:t>T</w:t>
      </w:r>
      <w:r w:rsidR="00E81B73" w:rsidRPr="0019245B">
        <w:rPr>
          <w:b w:val="0"/>
        </w:rPr>
        <w:t>eemaal, paremal pool asuvad vanad</w:t>
      </w:r>
      <w:r w:rsidRPr="0019245B">
        <w:rPr>
          <w:b w:val="0"/>
        </w:rPr>
        <w:t>,</w:t>
      </w:r>
      <w:r w:rsidR="00E81B73" w:rsidRPr="0019245B">
        <w:rPr>
          <w:b w:val="0"/>
        </w:rPr>
        <w:t xml:space="preserve"> </w:t>
      </w:r>
      <w:r w:rsidRPr="0019245B">
        <w:rPr>
          <w:b w:val="0"/>
        </w:rPr>
        <w:t xml:space="preserve">liiklusele </w:t>
      </w:r>
      <w:r w:rsidR="00E81B73" w:rsidRPr="0019245B">
        <w:rPr>
          <w:b w:val="0"/>
        </w:rPr>
        <w:t>ohtlikud, osaliselt pikali kukkunud (</w:t>
      </w:r>
      <w:r w:rsidRPr="0019245B">
        <w:rPr>
          <w:b w:val="0"/>
        </w:rPr>
        <w:t>s.h b/p taga</w:t>
      </w:r>
      <w:r w:rsidR="00E81B73" w:rsidRPr="0019245B">
        <w:rPr>
          <w:b w:val="0"/>
        </w:rPr>
        <w:t xml:space="preserve"> mahasõidu piirkonnas) betoonist valgustuspostid</w:t>
      </w:r>
      <w:r w:rsidRPr="0019245B">
        <w:rPr>
          <w:b w:val="0"/>
        </w:rPr>
        <w:t xml:space="preserve"> (koos valgustitega)</w:t>
      </w:r>
      <w:r w:rsidR="00E81B73" w:rsidRPr="0019245B">
        <w:rPr>
          <w:b w:val="0"/>
        </w:rPr>
        <w:t xml:space="preserve">. Valgustuspostid tuleb </w:t>
      </w:r>
      <w:r w:rsidR="00217233" w:rsidRPr="0019245B">
        <w:rPr>
          <w:b w:val="0"/>
        </w:rPr>
        <w:t>demonteerida</w:t>
      </w:r>
      <w:r w:rsidR="00E81B73" w:rsidRPr="0019245B">
        <w:rPr>
          <w:b w:val="0"/>
        </w:rPr>
        <w:t xml:space="preserve"> ja utiliseerida, koos </w:t>
      </w:r>
      <w:r w:rsidR="00BC0054" w:rsidRPr="0019245B">
        <w:rPr>
          <w:b w:val="0"/>
        </w:rPr>
        <w:t xml:space="preserve">nendevaheliste </w:t>
      </w:r>
      <w:r w:rsidR="00E81B73" w:rsidRPr="0019245B">
        <w:rPr>
          <w:b w:val="0"/>
        </w:rPr>
        <w:t>paigalduskaablitega</w:t>
      </w:r>
      <w:r w:rsidRPr="0019245B">
        <w:rPr>
          <w:b w:val="0"/>
        </w:rPr>
        <w:t xml:space="preserve"> (vähemalt ulatuses, mis hilisemalt ei sega teetöid)</w:t>
      </w:r>
      <w:r w:rsidR="00A056E1" w:rsidRPr="0019245B">
        <w:rPr>
          <w:b w:val="0"/>
        </w:rPr>
        <w:t xml:space="preserve">. </w:t>
      </w:r>
      <w:r w:rsidR="00A056E1" w:rsidRPr="0019245B">
        <w:rPr>
          <w:b w:val="0"/>
          <w:u w:val="single"/>
        </w:rPr>
        <w:t>Tööde mahtu kuulub ka enne remondilõiku, samal teel olevate betoonist valgustuspostide eemaldamine ja utiliseerimine</w:t>
      </w:r>
      <w:r w:rsidR="00FA0A44" w:rsidRPr="0019245B">
        <w:rPr>
          <w:b w:val="0"/>
          <w:u w:val="single"/>
        </w:rPr>
        <w:t xml:space="preserve"> (alates km 2,38)</w:t>
      </w:r>
      <w:r w:rsidR="004A1CF5" w:rsidRPr="0019245B">
        <w:rPr>
          <w:b w:val="0"/>
          <w:u w:val="single"/>
        </w:rPr>
        <w:t xml:space="preserve">, </w:t>
      </w:r>
      <w:r w:rsidRPr="0019245B">
        <w:rPr>
          <w:b w:val="0"/>
          <w:u w:val="single"/>
        </w:rPr>
        <w:t>kõik kokku 13 valgustusposti.</w:t>
      </w:r>
      <w:r w:rsidRPr="0019245B">
        <w:rPr>
          <w:b w:val="0"/>
        </w:rPr>
        <w:t xml:space="preserve"> K</w:t>
      </w:r>
      <w:r w:rsidR="004A1CF5" w:rsidRPr="0019245B">
        <w:rPr>
          <w:b w:val="0"/>
        </w:rPr>
        <w:t>õik vajalikud tööd näha ette artiklis 2032</w:t>
      </w:r>
      <w:r w:rsidR="00F25CFF" w:rsidRPr="0019245B">
        <w:rPr>
          <w:b w:val="0"/>
        </w:rPr>
        <w:t>5</w:t>
      </w:r>
      <w:r w:rsidR="004A1CF5" w:rsidRPr="0019245B">
        <w:rPr>
          <w:b w:val="0"/>
        </w:rPr>
        <w:t>.</w:t>
      </w:r>
    </w:p>
    <w:p w14:paraId="2B8CBD6C" w14:textId="732F789C" w:rsidR="00E81B73" w:rsidRPr="0019245B" w:rsidRDefault="00E81B73" w:rsidP="009A5EEB">
      <w:pPr>
        <w:pStyle w:val="Pealkiri"/>
        <w:ind w:left="357"/>
        <w:jc w:val="both"/>
        <w:rPr>
          <w:b w:val="0"/>
        </w:rPr>
      </w:pPr>
      <w:r w:rsidRPr="0019245B">
        <w:rPr>
          <w:b w:val="0"/>
        </w:rPr>
        <w:t xml:space="preserve">Teelõigu alguses, mõlemal tee poolel </w:t>
      </w:r>
      <w:r w:rsidR="00AB1DCE" w:rsidRPr="0019245B">
        <w:rPr>
          <w:b w:val="0"/>
        </w:rPr>
        <w:t>on teemaale ilma teeomaniku kooskõlastuseta paigaldatud võrkaiad. Võrkaiad ja selle kandurid on lagunenud, osaliselt on võrkaiad pikali</w:t>
      </w:r>
      <w:r w:rsidRPr="0019245B">
        <w:rPr>
          <w:b w:val="0"/>
        </w:rPr>
        <w:t xml:space="preserve">. Võrkaiad tuleb teemaalt eemaldada </w:t>
      </w:r>
      <w:r w:rsidR="00AB1DCE" w:rsidRPr="0019245B">
        <w:rPr>
          <w:b w:val="0"/>
        </w:rPr>
        <w:t xml:space="preserve">ja </w:t>
      </w:r>
      <w:r w:rsidR="00F25CFF" w:rsidRPr="0019245B">
        <w:rPr>
          <w:b w:val="0"/>
        </w:rPr>
        <w:t>aia paigaldajale (naaberkinnistu omanikule) üle anda.</w:t>
      </w:r>
      <w:r w:rsidR="00AB1DCE" w:rsidRPr="0019245B">
        <w:rPr>
          <w:b w:val="0"/>
        </w:rPr>
        <w:t xml:space="preserve"> Kui naaberkinnistu omanik</w:t>
      </w:r>
      <w:r w:rsidR="00F25CFF" w:rsidRPr="0019245B">
        <w:rPr>
          <w:b w:val="0"/>
        </w:rPr>
        <w:t xml:space="preserve"> </w:t>
      </w:r>
      <w:r w:rsidR="00AB1DCE" w:rsidRPr="0019245B">
        <w:rPr>
          <w:b w:val="0"/>
        </w:rPr>
        <w:t xml:space="preserve">soovib võrkaiad endale jätta, tuleb need </w:t>
      </w:r>
      <w:r w:rsidRPr="0019245B">
        <w:rPr>
          <w:b w:val="0"/>
        </w:rPr>
        <w:t>kerida rulli või koguda kokku muul viisil ja paigaldada väljaspoole teemaad naaberkinnistule, teeliikluse jaoks ohutusse kohta</w:t>
      </w:r>
      <w:r w:rsidR="00F25CFF" w:rsidRPr="0019245B">
        <w:rPr>
          <w:b w:val="0"/>
        </w:rPr>
        <w:t>. Kui naaberkinnistu omanik aeda ei soovi, tuleb need utiliseerida</w:t>
      </w:r>
      <w:r w:rsidR="004A1CF5" w:rsidRPr="0019245B">
        <w:rPr>
          <w:b w:val="0"/>
        </w:rPr>
        <w:t>, kõik tööd võrkaedade teemaalt eemaldamiseks näha ette artiklis 2032</w:t>
      </w:r>
      <w:r w:rsidR="00F25CFF" w:rsidRPr="0019245B">
        <w:rPr>
          <w:b w:val="0"/>
        </w:rPr>
        <w:t>1</w:t>
      </w:r>
      <w:r w:rsidRPr="0019245B">
        <w:rPr>
          <w:b w:val="0"/>
        </w:rPr>
        <w:t>.</w:t>
      </w:r>
    </w:p>
    <w:p w14:paraId="390DFA2E" w14:textId="77777777" w:rsidR="003A648D" w:rsidRPr="0019245B" w:rsidRDefault="003A648D" w:rsidP="00042B18">
      <w:pPr>
        <w:pStyle w:val="Pealkiri3"/>
        <w:rPr>
          <w:lang w:val="et-EE"/>
        </w:rPr>
      </w:pPr>
      <w:bookmarkStart w:id="37" w:name="_Toc446512052"/>
      <w:bookmarkStart w:id="38" w:name="_Toc61416254"/>
    </w:p>
    <w:p w14:paraId="0ABA232D" w14:textId="77B8914C" w:rsidR="00116B4B" w:rsidRDefault="009C7752" w:rsidP="00116B4B">
      <w:pPr>
        <w:pStyle w:val="Pealkiri3"/>
        <w:numPr>
          <w:ilvl w:val="1"/>
          <w:numId w:val="9"/>
        </w:numPr>
        <w:rPr>
          <w:lang w:val="et-EE"/>
        </w:rPr>
      </w:pPr>
      <w:bookmarkStart w:id="39" w:name="_Toc215576445"/>
      <w:r w:rsidRPr="0019245B">
        <w:rPr>
          <w:lang w:val="et-EE"/>
        </w:rPr>
        <w:t>Mullatööd</w:t>
      </w:r>
      <w:bookmarkEnd w:id="37"/>
      <w:bookmarkEnd w:id="38"/>
      <w:bookmarkEnd w:id="39"/>
    </w:p>
    <w:p w14:paraId="2E2AB1A7" w14:textId="77777777" w:rsidR="0019245B" w:rsidRPr="0019245B" w:rsidRDefault="0019245B" w:rsidP="0019245B">
      <w:pPr>
        <w:rPr>
          <w:lang w:val="et-EE" w:eastAsia="et-EE"/>
        </w:rPr>
      </w:pPr>
    </w:p>
    <w:p w14:paraId="0A7F11B2" w14:textId="57BB2C35" w:rsidR="002F1636" w:rsidRPr="0019245B" w:rsidRDefault="006A258A" w:rsidP="000704B4">
      <w:pPr>
        <w:pStyle w:val="Loendilik"/>
        <w:numPr>
          <w:ilvl w:val="2"/>
          <w:numId w:val="9"/>
        </w:numPr>
        <w:jc w:val="both"/>
        <w:rPr>
          <w:b/>
          <w:bCs/>
          <w:lang w:val="et-EE" w:eastAsia="et-EE"/>
        </w:rPr>
      </w:pPr>
      <w:r w:rsidRPr="0019245B">
        <w:rPr>
          <w:b/>
          <w:bCs/>
          <w:lang w:val="et-EE" w:eastAsia="et-EE"/>
        </w:rPr>
        <w:t>Olemasoleva katte</w:t>
      </w:r>
      <w:r w:rsidR="002F1636" w:rsidRPr="0019245B">
        <w:rPr>
          <w:b/>
          <w:bCs/>
          <w:lang w:val="et-EE" w:eastAsia="et-EE"/>
        </w:rPr>
        <w:t xml:space="preserve"> </w:t>
      </w:r>
      <w:r w:rsidR="00BB7CBD" w:rsidRPr="0019245B">
        <w:rPr>
          <w:b/>
          <w:bCs/>
          <w:lang w:val="et-EE" w:eastAsia="et-EE"/>
        </w:rPr>
        <w:t>profileerimine</w:t>
      </w:r>
      <w:r w:rsidR="002F1636" w:rsidRPr="0019245B">
        <w:rPr>
          <w:b/>
          <w:bCs/>
          <w:lang w:val="et-EE" w:eastAsia="et-EE"/>
        </w:rPr>
        <w:t xml:space="preserve"> ja tihendamine</w:t>
      </w:r>
      <w:r w:rsidR="005179B6" w:rsidRPr="0019245B">
        <w:rPr>
          <w:b/>
          <w:bCs/>
          <w:lang w:val="et-EE" w:eastAsia="et-EE"/>
        </w:rPr>
        <w:t xml:space="preserve"> </w:t>
      </w:r>
    </w:p>
    <w:p w14:paraId="5924180E" w14:textId="328AEDBC" w:rsidR="002A75FC" w:rsidRPr="0019245B" w:rsidRDefault="002A75FC" w:rsidP="000704B4">
      <w:pPr>
        <w:pStyle w:val="Loendilik"/>
        <w:ind w:left="360"/>
        <w:jc w:val="both"/>
        <w:rPr>
          <w:lang w:val="et-EE" w:eastAsia="et-EE"/>
        </w:rPr>
      </w:pPr>
      <w:r w:rsidRPr="0019245B">
        <w:rPr>
          <w:lang w:val="et-EE" w:eastAsia="et-EE"/>
        </w:rPr>
        <w:t xml:space="preserve">Valdavalt </w:t>
      </w:r>
      <w:r w:rsidR="00217233" w:rsidRPr="0019245B">
        <w:rPr>
          <w:lang w:val="et-EE" w:eastAsia="et-EE"/>
        </w:rPr>
        <w:t xml:space="preserve">on </w:t>
      </w:r>
      <w:r w:rsidRPr="0019245B">
        <w:rPr>
          <w:lang w:val="et-EE" w:eastAsia="et-EE"/>
        </w:rPr>
        <w:t xml:space="preserve">kogu lõigul olev muldkeha laiem kui hetkel kasutusel olev liikluspind. Kogu remondilõigul tuleb katte servas ja teemaal olevad pinnasevallid (kruuskattest kõrgemad mättad, muru, s.h mahasõitudelt mätastunud pinnas jne) lõigata maha, sealhulgas eemaldada lõiguti vallis ja selle servades olevad kivid </w:t>
      </w:r>
      <w:r w:rsidR="000313FE" w:rsidRPr="0019245B">
        <w:rPr>
          <w:lang w:val="et-EE" w:eastAsia="et-EE"/>
        </w:rPr>
        <w:t xml:space="preserve">või </w:t>
      </w:r>
      <w:r w:rsidRPr="0019245B">
        <w:rPr>
          <w:lang w:val="et-EE" w:eastAsia="et-EE"/>
        </w:rPr>
        <w:t>kiviaia jäänused. Kruuskatte servas asuvad pinnasevallid lõigatakse maha nii</w:t>
      </w:r>
      <w:r w:rsidR="00BE30DC" w:rsidRPr="0019245B">
        <w:rPr>
          <w:lang w:val="et-EE" w:eastAsia="et-EE"/>
        </w:rPr>
        <w:t>,</w:t>
      </w:r>
      <w:r w:rsidRPr="0019245B">
        <w:rPr>
          <w:lang w:val="et-EE" w:eastAsia="et-EE"/>
        </w:rPr>
        <w:t xml:space="preserve"> et vallialune pind jääks 4,0% põikkaldega teest eemale. Tööde teostamisel planeeritakse ja korrastatakse s.h tee nõlvad ning  puhastatavate kraavide serva joon ühtlase kalde alla. Täpsed lahendused vaadatakse enne tööde algust koos Tellija esindajaga kohapeal üle.</w:t>
      </w:r>
      <w:r w:rsidR="00D4315C" w:rsidRPr="0019245B">
        <w:rPr>
          <w:lang w:val="et-EE" w:eastAsia="et-EE"/>
        </w:rPr>
        <w:t xml:space="preserve"> Töö hulka kuulub ka peale katte rajamist uue katte ja nõlva sujuv kokkuviimine.</w:t>
      </w:r>
    </w:p>
    <w:p w14:paraId="2E326AD0" w14:textId="54BC9B4F" w:rsidR="002A75FC" w:rsidRPr="0019245B" w:rsidRDefault="002A75FC" w:rsidP="002A75FC">
      <w:pPr>
        <w:pStyle w:val="Loendilik"/>
        <w:ind w:left="360"/>
        <w:jc w:val="both"/>
        <w:rPr>
          <w:lang w:val="et-EE" w:eastAsia="et-EE"/>
        </w:rPr>
      </w:pPr>
      <w:r w:rsidRPr="0019245B">
        <w:rPr>
          <w:lang w:val="et-EE" w:eastAsia="et-EE"/>
        </w:rPr>
        <w:t xml:space="preserve">Kõik kulud ehituseks sobimatu pinnase eemaldamiseks ja äraveoks  ning mittesobiliku pinnase eemaldamine </w:t>
      </w:r>
      <w:r w:rsidR="000313FE" w:rsidRPr="0019245B">
        <w:rPr>
          <w:lang w:val="et-EE" w:eastAsia="et-EE"/>
        </w:rPr>
        <w:t xml:space="preserve">nõlvadelt, </w:t>
      </w:r>
      <w:r w:rsidRPr="0019245B">
        <w:rPr>
          <w:lang w:val="et-EE" w:eastAsia="et-EE"/>
        </w:rPr>
        <w:t>teepeenardelt ja muldkeha servast mahus, mis võimaldab hiljem katte  väljaehitamist</w:t>
      </w:r>
      <w:r w:rsidR="00D4315C" w:rsidRPr="0019245B">
        <w:rPr>
          <w:lang w:val="et-EE" w:eastAsia="et-EE"/>
        </w:rPr>
        <w:t xml:space="preserve"> ja nõlvade kokkuviimist</w:t>
      </w:r>
      <w:r w:rsidRPr="0019245B">
        <w:rPr>
          <w:lang w:val="et-EE" w:eastAsia="et-EE"/>
        </w:rPr>
        <w:t xml:space="preserve"> vastavalt ettenähtud kalletele ja mahtudele, tuleb ette näha artiklis 30103. </w:t>
      </w:r>
      <w:r w:rsidRPr="0019245B">
        <w:rPr>
          <w:u w:val="single"/>
          <w:lang w:val="et-EE" w:eastAsia="et-EE"/>
        </w:rPr>
        <w:t>Sobimatu pinnase ladustamis- või utiliseerimiskohtade leidmine on Töövõtja kohustus</w:t>
      </w:r>
      <w:r w:rsidRPr="0019245B">
        <w:rPr>
          <w:lang w:val="et-EE" w:eastAsia="et-EE"/>
        </w:rPr>
        <w:t>.</w:t>
      </w:r>
    </w:p>
    <w:p w14:paraId="03E4E695" w14:textId="36474189" w:rsidR="002A75FC" w:rsidRPr="0019245B" w:rsidRDefault="002A75FC" w:rsidP="002A75FC">
      <w:pPr>
        <w:pStyle w:val="Loendilik"/>
        <w:ind w:left="360"/>
        <w:jc w:val="both"/>
        <w:rPr>
          <w:lang w:val="et-EE" w:eastAsia="et-EE"/>
        </w:rPr>
      </w:pPr>
      <w:r w:rsidRPr="0019245B">
        <w:rPr>
          <w:lang w:val="et-EE" w:eastAsia="et-EE"/>
        </w:rPr>
        <w:t xml:space="preserve">Osadel mahasõitudel tuleb ette näha sobimatu </w:t>
      </w:r>
      <w:r w:rsidR="000313FE" w:rsidRPr="0019245B">
        <w:rPr>
          <w:lang w:val="et-EE" w:eastAsia="et-EE"/>
        </w:rPr>
        <w:t>alus</w:t>
      </w:r>
      <w:r w:rsidRPr="0019245B">
        <w:rPr>
          <w:lang w:val="et-EE" w:eastAsia="et-EE"/>
        </w:rPr>
        <w:t>pinnase eemaldamine. Sobimatu pinnase mahud on lisatud artikli 30103 mahtudesse.</w:t>
      </w:r>
    </w:p>
    <w:p w14:paraId="5714755D" w14:textId="77777777" w:rsidR="002A75FC" w:rsidRPr="0019245B" w:rsidRDefault="002A75FC" w:rsidP="000704B4">
      <w:pPr>
        <w:pStyle w:val="Loendilik"/>
        <w:ind w:left="360"/>
        <w:jc w:val="both"/>
        <w:rPr>
          <w:lang w:val="et-EE" w:eastAsia="et-EE"/>
        </w:rPr>
      </w:pPr>
    </w:p>
    <w:p w14:paraId="4393DC9D" w14:textId="5124493B" w:rsidR="00C519EF" w:rsidRPr="0019245B" w:rsidRDefault="00E914EF" w:rsidP="000704B4">
      <w:pPr>
        <w:pStyle w:val="Loendilik"/>
        <w:ind w:left="360"/>
        <w:jc w:val="both"/>
        <w:rPr>
          <w:lang w:val="et-EE" w:eastAsia="et-EE"/>
        </w:rPr>
      </w:pPr>
      <w:r w:rsidRPr="0019245B">
        <w:rPr>
          <w:lang w:val="et-EE" w:eastAsia="et-EE"/>
        </w:rPr>
        <w:t>Profileerida</w:t>
      </w:r>
      <w:r w:rsidR="00413B61" w:rsidRPr="0019245B">
        <w:rPr>
          <w:lang w:val="et-EE" w:eastAsia="et-EE"/>
        </w:rPr>
        <w:t xml:space="preserve"> </w:t>
      </w:r>
      <w:r w:rsidR="002A75FC" w:rsidRPr="0019245B">
        <w:rPr>
          <w:lang w:val="et-EE" w:eastAsia="et-EE"/>
        </w:rPr>
        <w:t xml:space="preserve">ja tihendada </w:t>
      </w:r>
      <w:r w:rsidR="00413B61" w:rsidRPr="0019245B">
        <w:rPr>
          <w:lang w:val="et-EE" w:eastAsia="et-EE"/>
        </w:rPr>
        <w:t>olemasolev teekate</w:t>
      </w:r>
      <w:r w:rsidR="00645162" w:rsidRPr="0019245B">
        <w:rPr>
          <w:lang w:val="et-EE" w:eastAsia="et-EE"/>
        </w:rPr>
        <w:t xml:space="preserve"> sh mahasõidud</w:t>
      </w:r>
      <w:r w:rsidR="007A62F3" w:rsidRPr="0019245B">
        <w:rPr>
          <w:lang w:val="et-EE" w:eastAsia="et-EE"/>
        </w:rPr>
        <w:t xml:space="preserve"> ja bussipeatus</w:t>
      </w:r>
      <w:r w:rsidR="00BE30DC" w:rsidRPr="0019245B">
        <w:rPr>
          <w:lang w:val="et-EE" w:eastAsia="et-EE"/>
        </w:rPr>
        <w:t>e laiendus</w:t>
      </w:r>
      <w:r w:rsidR="00E644A2" w:rsidRPr="0019245B">
        <w:rPr>
          <w:lang w:val="et-EE" w:eastAsia="et-EE"/>
        </w:rPr>
        <w:t xml:space="preserve"> (objekti alguses) </w:t>
      </w:r>
      <w:r w:rsidR="003F2BD8" w:rsidRPr="0019245B">
        <w:rPr>
          <w:lang w:val="et-EE" w:eastAsia="et-EE"/>
        </w:rPr>
        <w:t>kogu tee laiuses</w:t>
      </w:r>
      <w:r w:rsidR="00844945" w:rsidRPr="0019245B">
        <w:rPr>
          <w:lang w:val="et-EE" w:eastAsia="et-EE"/>
        </w:rPr>
        <w:t xml:space="preserve"> </w:t>
      </w:r>
      <w:r w:rsidR="0074617D" w:rsidRPr="0019245B">
        <w:rPr>
          <w:lang w:val="et-EE" w:eastAsia="et-EE"/>
        </w:rPr>
        <w:t>a</w:t>
      </w:r>
      <w:r w:rsidR="00413B61" w:rsidRPr="0019245B">
        <w:rPr>
          <w:lang w:val="et-EE" w:eastAsia="et-EE"/>
        </w:rPr>
        <w:t>nd</w:t>
      </w:r>
      <w:r w:rsidR="0081474A" w:rsidRPr="0019245B">
        <w:rPr>
          <w:lang w:val="et-EE" w:eastAsia="et-EE"/>
        </w:rPr>
        <w:t>es</w:t>
      </w:r>
      <w:r w:rsidR="00413B61" w:rsidRPr="0019245B">
        <w:rPr>
          <w:lang w:val="et-EE" w:eastAsia="et-EE"/>
        </w:rPr>
        <w:t xml:space="preserve"> teele </w:t>
      </w:r>
      <w:r w:rsidR="00BE1A4D" w:rsidRPr="0019245B">
        <w:rPr>
          <w:lang w:val="et-EE" w:eastAsia="et-EE"/>
        </w:rPr>
        <w:t xml:space="preserve">kahepoolne </w:t>
      </w:r>
      <w:r w:rsidR="00413B61" w:rsidRPr="0019245B">
        <w:rPr>
          <w:lang w:val="et-EE" w:eastAsia="et-EE"/>
        </w:rPr>
        <w:t>põikkal</w:t>
      </w:r>
      <w:r w:rsidR="00645162" w:rsidRPr="0019245B">
        <w:rPr>
          <w:lang w:val="et-EE" w:eastAsia="et-EE"/>
        </w:rPr>
        <w:t>l</w:t>
      </w:r>
      <w:r w:rsidR="00413B61" w:rsidRPr="0019245B">
        <w:rPr>
          <w:lang w:val="et-EE" w:eastAsia="et-EE"/>
        </w:rPr>
        <w:t xml:space="preserve">e 3-4%, </w:t>
      </w:r>
      <w:r w:rsidR="00162F2A" w:rsidRPr="0019245B">
        <w:rPr>
          <w:lang w:val="et-EE" w:eastAsia="et-EE"/>
        </w:rPr>
        <w:t>viraažides 4-6 % kurvi tsentri suunas</w:t>
      </w:r>
      <w:r w:rsidR="00645162" w:rsidRPr="0019245B">
        <w:rPr>
          <w:lang w:val="et-EE" w:eastAsia="et-EE"/>
        </w:rPr>
        <w:t xml:space="preserve">. </w:t>
      </w:r>
      <w:r w:rsidR="00E734A6" w:rsidRPr="0019245B">
        <w:rPr>
          <w:lang w:val="et-EE" w:eastAsia="et-EE"/>
        </w:rPr>
        <w:t xml:space="preserve">Profileeritud pind </w:t>
      </w:r>
      <w:r w:rsidR="00F5051B" w:rsidRPr="0019245B">
        <w:rPr>
          <w:lang w:val="et-EE" w:eastAsia="et-EE"/>
        </w:rPr>
        <w:t xml:space="preserve">peab olema ühtlane, ilma vee voolamist takistavate äärteta. </w:t>
      </w:r>
      <w:r w:rsidR="004C1DD9" w:rsidRPr="0019245B">
        <w:rPr>
          <w:lang w:val="et-EE" w:eastAsia="et-EE"/>
        </w:rPr>
        <w:t xml:space="preserve">Vajadusel (nt aukude täitmiseks, vajunud kohtade tasandamiseks vms) lisada profileerimisel sidumata segu </w:t>
      </w:r>
      <w:r w:rsidR="004C1DD9" w:rsidRPr="0019245B">
        <w:rPr>
          <w:lang w:val="et-EE" w:eastAsia="et-EE"/>
        </w:rPr>
        <w:lastRenderedPageBreak/>
        <w:t xml:space="preserve">0/31,5 </w:t>
      </w:r>
      <w:r w:rsidR="00BE30DC" w:rsidRPr="0019245B">
        <w:rPr>
          <w:lang w:val="et-EE" w:eastAsia="et-EE"/>
        </w:rPr>
        <w:t>p</w:t>
      </w:r>
      <w:r w:rsidR="004C1DD9" w:rsidRPr="0019245B">
        <w:rPr>
          <w:lang w:val="et-EE" w:eastAsia="et-EE"/>
        </w:rPr>
        <w:t>os 6, artikkel 4</w:t>
      </w:r>
      <w:r w:rsidR="002A75FC" w:rsidRPr="0019245B">
        <w:rPr>
          <w:lang w:val="et-EE" w:eastAsia="et-EE"/>
        </w:rPr>
        <w:t>0509</w:t>
      </w:r>
      <w:r w:rsidR="004C1DD9" w:rsidRPr="0019245B">
        <w:rPr>
          <w:lang w:val="et-EE" w:eastAsia="et-EE"/>
        </w:rPr>
        <w:t>).</w:t>
      </w:r>
      <w:r w:rsidR="00F5051B" w:rsidRPr="0019245B">
        <w:rPr>
          <w:lang w:val="et-EE" w:eastAsia="et-EE"/>
        </w:rPr>
        <w:t xml:space="preserve"> </w:t>
      </w:r>
      <w:r w:rsidR="00CA2FC6" w:rsidRPr="0019245B">
        <w:rPr>
          <w:lang w:val="et-EE" w:eastAsia="et-EE"/>
        </w:rPr>
        <w:t xml:space="preserve">Profileeritud pinna püsimiseks ja uute aukude vältimiseks tuleb pind tihendada esimesel võimalusel peale kruuskatte profileerimist. Vajadusel kasta pind enne tihendamist, st pind peab tihendamisel olema märgniiske. </w:t>
      </w:r>
    </w:p>
    <w:p w14:paraId="437A6F95" w14:textId="3F1DF03D" w:rsidR="003316A6" w:rsidRPr="0019245B" w:rsidRDefault="005B152B" w:rsidP="000704B4">
      <w:pPr>
        <w:pStyle w:val="Loendilik"/>
        <w:ind w:left="360"/>
        <w:jc w:val="both"/>
        <w:rPr>
          <w:lang w:val="et-EE" w:eastAsia="et-EE"/>
        </w:rPr>
      </w:pPr>
      <w:r w:rsidRPr="0019245B">
        <w:rPr>
          <w:lang w:val="et-EE" w:eastAsia="et-EE"/>
        </w:rPr>
        <w:t>Olemasoleva katte profileerimi</w:t>
      </w:r>
      <w:r w:rsidR="00E914EF" w:rsidRPr="0019245B">
        <w:rPr>
          <w:lang w:val="et-EE" w:eastAsia="et-EE"/>
        </w:rPr>
        <w:t>s</w:t>
      </w:r>
      <w:r w:rsidRPr="0019245B">
        <w:rPr>
          <w:lang w:val="et-EE" w:eastAsia="et-EE"/>
        </w:rPr>
        <w:t>e (sh mahasõidud</w:t>
      </w:r>
      <w:r w:rsidR="00161A55" w:rsidRPr="0019245B">
        <w:rPr>
          <w:lang w:val="et-EE" w:eastAsia="et-EE"/>
        </w:rPr>
        <w:t>,</w:t>
      </w:r>
      <w:r w:rsidR="000277D8" w:rsidRPr="0019245B">
        <w:rPr>
          <w:lang w:val="et-EE" w:eastAsia="et-EE"/>
        </w:rPr>
        <w:t xml:space="preserve"> kokkuviigud alguse ja lõpuga</w:t>
      </w:r>
      <w:r w:rsidR="007E4813" w:rsidRPr="0019245B">
        <w:rPr>
          <w:lang w:val="et-EE" w:eastAsia="et-EE"/>
        </w:rPr>
        <w:t>, bussipeatus</w:t>
      </w:r>
      <w:r w:rsidRPr="0019245B">
        <w:rPr>
          <w:lang w:val="et-EE" w:eastAsia="et-EE"/>
        </w:rPr>
        <w:t>)</w:t>
      </w:r>
      <w:r w:rsidR="008524CE" w:rsidRPr="0019245B">
        <w:rPr>
          <w:lang w:val="et-EE" w:eastAsia="et-EE"/>
        </w:rPr>
        <w:t xml:space="preserve"> </w:t>
      </w:r>
      <w:r w:rsidRPr="0019245B">
        <w:rPr>
          <w:lang w:val="et-EE" w:eastAsia="et-EE"/>
        </w:rPr>
        <w:t>ja tihendami</w:t>
      </w:r>
      <w:r w:rsidR="00E914EF" w:rsidRPr="0019245B">
        <w:rPr>
          <w:lang w:val="et-EE" w:eastAsia="et-EE"/>
        </w:rPr>
        <w:t>s</w:t>
      </w:r>
      <w:r w:rsidRPr="0019245B">
        <w:rPr>
          <w:lang w:val="et-EE" w:eastAsia="et-EE"/>
        </w:rPr>
        <w:t xml:space="preserve">e </w:t>
      </w:r>
      <w:r w:rsidR="00E914EF" w:rsidRPr="0019245B">
        <w:rPr>
          <w:lang w:val="et-EE" w:eastAsia="et-EE"/>
        </w:rPr>
        <w:t xml:space="preserve">maksumus </w:t>
      </w:r>
      <w:r w:rsidRPr="0019245B">
        <w:rPr>
          <w:lang w:val="et-EE" w:eastAsia="et-EE"/>
        </w:rPr>
        <w:t>näha ette artiklis 3060</w:t>
      </w:r>
      <w:r w:rsidR="00161A55" w:rsidRPr="0019245B">
        <w:rPr>
          <w:lang w:val="et-EE" w:eastAsia="et-EE"/>
        </w:rPr>
        <w:t>3</w:t>
      </w:r>
      <w:r w:rsidRPr="0019245B">
        <w:rPr>
          <w:lang w:val="et-EE" w:eastAsia="et-EE"/>
        </w:rPr>
        <w:t>.</w:t>
      </w:r>
      <w:r w:rsidR="007D7CF3" w:rsidRPr="0019245B">
        <w:rPr>
          <w:lang w:val="et-EE" w:eastAsia="et-EE"/>
        </w:rPr>
        <w:t xml:space="preserve"> </w:t>
      </w:r>
    </w:p>
    <w:p w14:paraId="566B06DE" w14:textId="77777777" w:rsidR="004440A6" w:rsidRPr="0019245B" w:rsidRDefault="004440A6" w:rsidP="004440A6">
      <w:pPr>
        <w:ind w:left="360"/>
        <w:rPr>
          <w:lang w:val="et-EE" w:eastAsia="et-EE"/>
        </w:rPr>
      </w:pPr>
    </w:p>
    <w:p w14:paraId="4B0FD2EE" w14:textId="4355F8B6" w:rsidR="002F1636" w:rsidRPr="0019245B" w:rsidRDefault="002F1636" w:rsidP="003A1330">
      <w:pPr>
        <w:pStyle w:val="Loendilik"/>
        <w:ind w:left="360"/>
        <w:jc w:val="both"/>
        <w:rPr>
          <w:lang w:val="et-EE" w:eastAsia="et-EE"/>
        </w:rPr>
      </w:pPr>
      <w:r w:rsidRPr="0019245B">
        <w:rPr>
          <w:lang w:val="et-EE" w:eastAsia="et-EE"/>
        </w:rPr>
        <w:t xml:space="preserve">Üleliigne </w:t>
      </w:r>
      <w:r w:rsidR="00BE30DC" w:rsidRPr="0019245B">
        <w:rPr>
          <w:lang w:val="et-EE" w:eastAsia="et-EE"/>
        </w:rPr>
        <w:t xml:space="preserve">mittesobiv </w:t>
      </w:r>
      <w:r w:rsidRPr="0019245B">
        <w:rPr>
          <w:lang w:val="et-EE" w:eastAsia="et-EE"/>
        </w:rPr>
        <w:t xml:space="preserve">materjal tuleb eemaldada ja utiliseerida. Kraavidest tuleb sinna lükatud </w:t>
      </w:r>
      <w:r w:rsidR="00DC5FBC" w:rsidRPr="0019245B">
        <w:rPr>
          <w:lang w:val="et-EE" w:eastAsia="et-EE"/>
        </w:rPr>
        <w:t xml:space="preserve">või vajunud </w:t>
      </w:r>
      <w:r w:rsidRPr="0019245B">
        <w:rPr>
          <w:lang w:val="et-EE" w:eastAsia="et-EE"/>
        </w:rPr>
        <w:t xml:space="preserve">materjal eemaldada. Vältida tuleb astangulist nõlvajoont ning tagada tuleb </w:t>
      </w:r>
      <w:r w:rsidR="00BE30DC" w:rsidRPr="0019245B">
        <w:rPr>
          <w:lang w:val="et-EE" w:eastAsia="et-EE"/>
        </w:rPr>
        <w:t xml:space="preserve">kattelt </w:t>
      </w:r>
      <w:r w:rsidRPr="0019245B">
        <w:rPr>
          <w:lang w:val="et-EE" w:eastAsia="et-EE"/>
        </w:rPr>
        <w:t>sadevete äravool (vajadusel tuleb eemaldada liigset mätast</w:t>
      </w:r>
      <w:r w:rsidR="001D53B3" w:rsidRPr="0019245B">
        <w:rPr>
          <w:lang w:val="et-EE" w:eastAsia="et-EE"/>
        </w:rPr>
        <w:t>.</w:t>
      </w:r>
      <w:r w:rsidR="00BE295B" w:rsidRPr="0019245B">
        <w:rPr>
          <w:color w:val="FF0000"/>
          <w:lang w:val="et-EE" w:eastAsia="et-EE"/>
        </w:rPr>
        <w:t xml:space="preserve"> </w:t>
      </w:r>
    </w:p>
    <w:p w14:paraId="574BFF37" w14:textId="198ABDE5" w:rsidR="004638EB" w:rsidRPr="0019245B" w:rsidRDefault="004638EB" w:rsidP="003A1330">
      <w:pPr>
        <w:pStyle w:val="Loendilik"/>
        <w:ind w:left="360"/>
        <w:jc w:val="both"/>
        <w:rPr>
          <w:lang w:val="et-EE" w:eastAsia="et-EE"/>
        </w:rPr>
      </w:pPr>
    </w:p>
    <w:p w14:paraId="47DDD6D2" w14:textId="77777777" w:rsidR="003D1BD6" w:rsidRPr="0019245B" w:rsidRDefault="003D1BD6" w:rsidP="003D1BD6">
      <w:pPr>
        <w:pStyle w:val="Loendilik"/>
        <w:numPr>
          <w:ilvl w:val="2"/>
          <w:numId w:val="9"/>
        </w:numPr>
        <w:rPr>
          <w:b/>
          <w:bCs/>
          <w:lang w:val="et-EE" w:eastAsia="et-EE"/>
        </w:rPr>
      </w:pPr>
      <w:r w:rsidRPr="0019245B">
        <w:rPr>
          <w:b/>
          <w:bCs/>
          <w:lang w:val="et-EE" w:eastAsia="et-EE"/>
        </w:rPr>
        <w:t>Olemasolevate kraavide puhastamine ja uute kraavide kaevamine</w:t>
      </w:r>
    </w:p>
    <w:p w14:paraId="7BD1783C" w14:textId="2D4843EF" w:rsidR="003D1BD6" w:rsidRPr="0019245B" w:rsidRDefault="003D1BD6" w:rsidP="003D1BD6">
      <w:pPr>
        <w:pStyle w:val="Loendilik"/>
        <w:ind w:left="360"/>
        <w:jc w:val="both"/>
        <w:rPr>
          <w:lang w:val="et-EE" w:eastAsia="et-EE"/>
        </w:rPr>
      </w:pPr>
      <w:r w:rsidRPr="0019245B">
        <w:rPr>
          <w:lang w:val="et-EE" w:eastAsia="et-EE"/>
        </w:rPr>
        <w:t>Olemasolevad teekraavid asuvad osaliselt teemaal ja osaliselt naaberkinnistutel. Olemasolevad teekraavid</w:t>
      </w:r>
      <w:r w:rsidR="001366E6" w:rsidRPr="0019245B">
        <w:rPr>
          <w:lang w:val="et-EE" w:eastAsia="et-EE"/>
        </w:rPr>
        <w:t xml:space="preserve"> (nõvad)</w:t>
      </w:r>
      <w:r w:rsidRPr="0019245B">
        <w:rPr>
          <w:lang w:val="et-EE" w:eastAsia="et-EE"/>
        </w:rPr>
        <w:t xml:space="preserve"> tuleb puhastada, osaliselt rajada uutena. Puhastamise käigus tuleb eemaldada ja ära vedada kraavist välja kaevatud pinnas ning  umbrohi, põõsad, puud, kännud, juured, praht ja jäätmed, mis asuvad kraavides ja nõlvadel.  Tagada tuleb kraavi tagant kinnistutelt pinnavee pääs kraavidesse. Kraavi nõlvade (sisenõlvad) kaevetööde maht vaadatakse Tellija esindajaga üle kohapeal, järskude teepoolsete kraavinõlvadega lõikudel võimalusel nõlva püsivuse huvides murumätast ei kahjustata. Kraavide puhastamise/kaevamise keskmiseks sügavuseks arvestada 0,5-0,7 m</w:t>
      </w:r>
      <w:r w:rsidR="001366E6" w:rsidRPr="0019245B">
        <w:rPr>
          <w:lang w:val="et-EE" w:eastAsia="et-EE"/>
        </w:rPr>
        <w:t>.</w:t>
      </w:r>
      <w:r w:rsidRPr="0019245B">
        <w:rPr>
          <w:lang w:val="et-EE" w:eastAsia="et-EE"/>
        </w:rPr>
        <w:t xml:space="preserve"> Kraavi nõlvakalle tagada vastavalt võimalusele</w:t>
      </w:r>
      <w:r w:rsidR="001366E6" w:rsidRPr="0019245B">
        <w:rPr>
          <w:lang w:val="et-EE" w:eastAsia="et-EE"/>
        </w:rPr>
        <w:t>/olevale kaldele</w:t>
      </w:r>
      <w:r w:rsidRPr="0019245B">
        <w:rPr>
          <w:lang w:val="et-EE" w:eastAsia="et-EE"/>
        </w:rPr>
        <w:t xml:space="preserve">. Kõik võimalikud tööd erakinnistul tuleb eelnevalt kinnistuomanikuga kooskõlastada. </w:t>
      </w:r>
      <w:r w:rsidR="001366E6" w:rsidRPr="0019245B">
        <w:rPr>
          <w:u w:val="single"/>
          <w:lang w:val="et-EE" w:eastAsia="et-EE"/>
        </w:rPr>
        <w:t>Kraavide rajamise või puhastamise käigus väljakaevatava materjali ladustamine ja planeerimine kohapeal ei ole lubatud</w:t>
      </w:r>
      <w:r w:rsidR="001366E6" w:rsidRPr="0019245B">
        <w:rPr>
          <w:lang w:val="et-EE" w:eastAsia="et-EE"/>
        </w:rPr>
        <w:t>.</w:t>
      </w:r>
    </w:p>
    <w:p w14:paraId="2DFE9F24" w14:textId="6DA34F1E" w:rsidR="003D1BD6" w:rsidRPr="0019245B" w:rsidRDefault="003D1BD6" w:rsidP="003D1BD6">
      <w:pPr>
        <w:pStyle w:val="Loendilik"/>
        <w:ind w:left="360"/>
        <w:jc w:val="both"/>
        <w:rPr>
          <w:lang w:val="et-EE" w:eastAsia="et-EE"/>
        </w:rPr>
      </w:pPr>
      <w:r w:rsidRPr="0019245B">
        <w:rPr>
          <w:lang w:val="et-EE" w:eastAsia="et-EE"/>
        </w:rPr>
        <w:t>Kraavide puhastamise/kaevamise töö hulka kuulub ka vajadusel kaevamistöödele ettejäävate olevate liiklusmärkide</w:t>
      </w:r>
      <w:r w:rsidR="00D4315C" w:rsidRPr="0019245B">
        <w:rPr>
          <w:lang w:val="et-EE" w:eastAsia="et-EE"/>
        </w:rPr>
        <w:t>, elektrikarjuste, aedade jms</w:t>
      </w:r>
      <w:r w:rsidRPr="0019245B">
        <w:rPr>
          <w:lang w:val="et-EE" w:eastAsia="et-EE"/>
        </w:rPr>
        <w:t xml:space="preserve"> ümbertõstmine</w:t>
      </w:r>
      <w:r w:rsidR="005A3462" w:rsidRPr="0019245B">
        <w:rPr>
          <w:lang w:val="et-EE" w:eastAsia="et-EE"/>
        </w:rPr>
        <w:t xml:space="preserve"> ning kraavide puhastamise mahus võsa likvideerimine</w:t>
      </w:r>
      <w:r w:rsidRPr="0019245B">
        <w:rPr>
          <w:lang w:val="et-EE" w:eastAsia="et-EE"/>
        </w:rPr>
        <w:t xml:space="preserve">. </w:t>
      </w:r>
    </w:p>
    <w:p w14:paraId="1C2BFFF9" w14:textId="77777777" w:rsidR="003D1BD6" w:rsidRPr="0019245B" w:rsidRDefault="003D1BD6" w:rsidP="003D1BD6">
      <w:pPr>
        <w:pStyle w:val="Loendilik"/>
        <w:ind w:left="360"/>
        <w:jc w:val="both"/>
        <w:rPr>
          <w:lang w:val="et-EE" w:eastAsia="et-EE"/>
        </w:rPr>
      </w:pPr>
      <w:r w:rsidRPr="0019245B">
        <w:rPr>
          <w:lang w:val="et-EE" w:eastAsia="et-EE"/>
        </w:rPr>
        <w:t>Tööde teostamisel tuleb arvestada kõigi olemasolevate tehnovõrkudega ja hankida kõik ehitustöödeks vajaminevad tehnovõrkude haldajate load ja kooskõlastused. Väljakaevatava materjali ladustamis- või utiliseerimiskohtade leidmine on Töövõtja kohustus.</w:t>
      </w:r>
    </w:p>
    <w:p w14:paraId="3CA4DB7F" w14:textId="5F07A967" w:rsidR="003D1BD6" w:rsidRPr="0019245B" w:rsidRDefault="003D1BD6" w:rsidP="003D1BD6">
      <w:pPr>
        <w:pStyle w:val="Loendilik"/>
        <w:ind w:left="360"/>
        <w:jc w:val="both"/>
        <w:rPr>
          <w:lang w:val="et-EE" w:eastAsia="et-EE"/>
        </w:rPr>
      </w:pPr>
      <w:r w:rsidRPr="0019245B">
        <w:rPr>
          <w:lang w:val="et-EE" w:eastAsia="et-EE"/>
        </w:rPr>
        <w:t>Töövõtja peab enne kraavitööde algust teostama vajalikud geodeetilised mõõdistamised, selgitamaks/tagamaks kraavide õiged sügavused ja kalded ning vee äravoolu.</w:t>
      </w:r>
    </w:p>
    <w:p w14:paraId="08B34C0B" w14:textId="77777777" w:rsidR="003D1BD6" w:rsidRPr="0019245B" w:rsidRDefault="003D1BD6" w:rsidP="00042B18">
      <w:pPr>
        <w:pStyle w:val="Loendilik"/>
        <w:ind w:left="360"/>
        <w:jc w:val="both"/>
        <w:rPr>
          <w:lang w:val="et-EE" w:eastAsia="et-EE"/>
        </w:rPr>
      </w:pPr>
    </w:p>
    <w:p w14:paraId="4D35B368" w14:textId="3691DF3E" w:rsidR="002F1636" w:rsidRDefault="002F1636" w:rsidP="00DA6235">
      <w:pPr>
        <w:pStyle w:val="Pealkiri3"/>
        <w:numPr>
          <w:ilvl w:val="1"/>
          <w:numId w:val="9"/>
        </w:numPr>
        <w:rPr>
          <w:lang w:val="et-EE"/>
        </w:rPr>
      </w:pPr>
      <w:bookmarkStart w:id="40" w:name="_Toc61416255"/>
      <w:bookmarkStart w:id="41" w:name="_Toc215576446"/>
      <w:r w:rsidRPr="0019245B">
        <w:rPr>
          <w:lang w:val="et-EE"/>
        </w:rPr>
        <w:t>Katend</w:t>
      </w:r>
      <w:bookmarkEnd w:id="40"/>
      <w:bookmarkEnd w:id="41"/>
    </w:p>
    <w:p w14:paraId="6871BB9F" w14:textId="77777777" w:rsidR="0019245B" w:rsidRPr="0019245B" w:rsidRDefault="0019245B" w:rsidP="0019245B">
      <w:pPr>
        <w:rPr>
          <w:lang w:val="et-EE" w:eastAsia="et-EE"/>
        </w:rPr>
      </w:pPr>
    </w:p>
    <w:p w14:paraId="0DA8C0F1" w14:textId="7DF82DD3" w:rsidR="00196ED5" w:rsidRPr="0019245B" w:rsidRDefault="00F30EFE" w:rsidP="00DA6235">
      <w:pPr>
        <w:pStyle w:val="Loendilik"/>
        <w:numPr>
          <w:ilvl w:val="2"/>
          <w:numId w:val="9"/>
        </w:numPr>
        <w:jc w:val="both"/>
        <w:rPr>
          <w:b/>
          <w:bCs/>
          <w:lang w:val="et-EE" w:eastAsia="et-EE"/>
        </w:rPr>
      </w:pPr>
      <w:r w:rsidRPr="0019245B">
        <w:rPr>
          <w:b/>
          <w:bCs/>
          <w:lang w:val="et-EE" w:eastAsia="et-EE"/>
        </w:rPr>
        <w:t>Mustsegust katte MSE</w:t>
      </w:r>
      <w:r w:rsidR="00BB2FAB" w:rsidRPr="0019245B">
        <w:rPr>
          <w:b/>
          <w:bCs/>
          <w:lang w:val="et-EE" w:eastAsia="et-EE"/>
        </w:rPr>
        <w:t xml:space="preserve"> </w:t>
      </w:r>
      <w:r w:rsidRPr="0019245B">
        <w:rPr>
          <w:b/>
          <w:bCs/>
          <w:lang w:val="et-EE" w:eastAsia="et-EE"/>
        </w:rPr>
        <w:t>20 ehitus</w:t>
      </w:r>
    </w:p>
    <w:p w14:paraId="2E4E2A3D" w14:textId="4A662D34" w:rsidR="00620A01" w:rsidRPr="0019245B" w:rsidRDefault="00F30EFE" w:rsidP="00A133D1">
      <w:pPr>
        <w:ind w:left="360"/>
        <w:jc w:val="both"/>
        <w:rPr>
          <w:lang w:val="et-EE" w:eastAsia="et-EE"/>
        </w:rPr>
      </w:pPr>
      <w:bookmarkStart w:id="42" w:name="_Hlk5192049"/>
      <w:r w:rsidRPr="0019245B">
        <w:rPr>
          <w:lang w:val="et-EE" w:eastAsia="et-EE"/>
        </w:rPr>
        <w:t xml:space="preserve">Teelõigule </w:t>
      </w:r>
      <w:r w:rsidR="00BE30DC" w:rsidRPr="0019245B">
        <w:rPr>
          <w:lang w:val="et-EE" w:eastAsia="et-EE"/>
        </w:rPr>
        <w:t xml:space="preserve">rajatakse </w:t>
      </w:r>
      <w:r w:rsidRPr="0019245B">
        <w:rPr>
          <w:lang w:val="et-EE" w:eastAsia="et-EE"/>
        </w:rPr>
        <w:t>mustsegust MSE</w:t>
      </w:r>
      <w:r w:rsidR="00BB2FAB" w:rsidRPr="0019245B">
        <w:rPr>
          <w:lang w:val="et-EE" w:eastAsia="et-EE"/>
        </w:rPr>
        <w:t xml:space="preserve"> </w:t>
      </w:r>
      <w:r w:rsidRPr="0019245B">
        <w:rPr>
          <w:lang w:val="et-EE" w:eastAsia="et-EE"/>
        </w:rPr>
        <w:t xml:space="preserve">20 kate, </w:t>
      </w:r>
      <w:r w:rsidR="003C0274" w:rsidRPr="0019245B">
        <w:rPr>
          <w:lang w:val="et-EE" w:eastAsia="et-EE"/>
        </w:rPr>
        <w:t xml:space="preserve">kogu tee laiuses, </w:t>
      </w:r>
      <w:r w:rsidRPr="0019245B">
        <w:rPr>
          <w:lang w:val="et-EE" w:eastAsia="et-EE"/>
        </w:rPr>
        <w:t xml:space="preserve">andes põhiteele kahepoolse põikkalde 3-4%, viraažides 4-6 % kurvi tsentri suunas. </w:t>
      </w:r>
    </w:p>
    <w:p w14:paraId="7D00B7F5" w14:textId="4B0ACE48" w:rsidR="00620A01" w:rsidRPr="0019245B" w:rsidRDefault="00620A01" w:rsidP="00A133D1">
      <w:pPr>
        <w:ind w:left="360"/>
        <w:jc w:val="both"/>
        <w:rPr>
          <w:lang w:val="et-EE" w:eastAsia="et-EE"/>
        </w:rPr>
      </w:pPr>
      <w:r w:rsidRPr="0019245B">
        <w:rPr>
          <w:lang w:val="et-EE" w:eastAsia="et-EE"/>
        </w:rPr>
        <w:t>Enne MSE</w:t>
      </w:r>
      <w:r w:rsidR="00BB2FAB" w:rsidRPr="0019245B">
        <w:rPr>
          <w:lang w:val="et-EE" w:eastAsia="et-EE"/>
        </w:rPr>
        <w:t xml:space="preserve"> </w:t>
      </w:r>
      <w:r w:rsidRPr="0019245B">
        <w:rPr>
          <w:lang w:val="et-EE" w:eastAsia="et-EE"/>
        </w:rPr>
        <w:t xml:space="preserve">20 segamist koostada seguretsept, mis täidab ära kõik EVS 901-3 esitatud MSE 20 nõuded (terastikuline koostis, sideaine sisaldus, veepüsivus ja kaudne tõmbetugevus). Objektil, tööde teostamisel kontrollitakse, et RA, lisatava teebituumeni ja täitematerjali vahekorrad oleks samad, mis retseptis. Tööde käigus võetakse proove ja kontrollitakse segu terastikulist koostist ja sideaine sisaldust. Lahustuv sideaine sisaldus (juurdelisatav bituumen + </w:t>
      </w:r>
      <w:r w:rsidR="00BF0EE6" w:rsidRPr="0019245B">
        <w:rPr>
          <w:lang w:val="et-EE" w:eastAsia="et-EE"/>
        </w:rPr>
        <w:t>RA-st</w:t>
      </w:r>
      <w:r w:rsidRPr="0019245B">
        <w:rPr>
          <w:lang w:val="et-EE" w:eastAsia="et-EE"/>
        </w:rPr>
        <w:t xml:space="preserve"> lisanduv sideaine) B</w:t>
      </w:r>
      <w:r w:rsidRPr="0019245B">
        <w:rPr>
          <w:vertAlign w:val="subscript"/>
          <w:lang w:val="et-EE" w:eastAsia="et-EE"/>
        </w:rPr>
        <w:t>lahustuv</w:t>
      </w:r>
      <w:r w:rsidRPr="0019245B">
        <w:rPr>
          <w:lang w:val="et-EE" w:eastAsia="et-EE"/>
        </w:rPr>
        <w:t>=</w:t>
      </w:r>
      <w:r w:rsidR="00BE30DC" w:rsidRPr="0019245B">
        <w:rPr>
          <w:lang w:val="et-EE" w:eastAsia="et-EE"/>
        </w:rPr>
        <w:t>4,7</w:t>
      </w:r>
      <w:r w:rsidRPr="0019245B">
        <w:rPr>
          <w:lang w:val="et-EE" w:eastAsia="et-EE"/>
        </w:rPr>
        <w:t>%, lahustuva sideaine sisalduse lubatud hälve ±0,5%.</w:t>
      </w:r>
    </w:p>
    <w:p w14:paraId="0B620AC3" w14:textId="77777777" w:rsidR="001D53B3" w:rsidRPr="0019245B" w:rsidRDefault="001D53B3" w:rsidP="00A133D1">
      <w:pPr>
        <w:ind w:left="360"/>
        <w:jc w:val="both"/>
        <w:rPr>
          <w:lang w:val="et-EE" w:eastAsia="et-EE"/>
        </w:rPr>
      </w:pPr>
    </w:p>
    <w:p w14:paraId="6F78011C" w14:textId="77777777" w:rsidR="001D53B3" w:rsidRPr="0019245B" w:rsidRDefault="001D53B3" w:rsidP="001D53B3">
      <w:pPr>
        <w:ind w:left="360"/>
        <w:jc w:val="both"/>
        <w:rPr>
          <w:lang w:val="et-EE" w:eastAsia="et-EE"/>
        </w:rPr>
      </w:pPr>
      <w:r w:rsidRPr="0019245B">
        <w:rPr>
          <w:lang w:val="et-EE" w:eastAsia="et-EE"/>
        </w:rPr>
        <w:t>MSE20 täitematerjalid veetakse objektile ja paigaldatakse homogeense paksusega kihina tee ristlõike kogu ulatuses. Arvestada laotamisel tehnoloogilise varuga 5 cm. Paigaldatud materjal tihendatakse kahe kuni kolme rulli läbikuga.</w:t>
      </w:r>
    </w:p>
    <w:p w14:paraId="7AA9003B" w14:textId="74E3628B" w:rsidR="001D53B3" w:rsidRPr="0019245B" w:rsidRDefault="001D53B3" w:rsidP="001D53B3">
      <w:pPr>
        <w:ind w:left="360"/>
        <w:jc w:val="both"/>
        <w:rPr>
          <w:lang w:val="et-EE" w:eastAsia="et-EE"/>
        </w:rPr>
      </w:pPr>
      <w:r w:rsidRPr="0019245B">
        <w:rPr>
          <w:lang w:val="et-EE" w:eastAsia="et-EE"/>
        </w:rPr>
        <w:t>MSE ehituseks segatakse materjalid segamisfreesiga, lisades samal ajal läbi segamisfreesi dosaatorite vajaliku koguse bituumenemulsiooni või vahtbituumenit.</w:t>
      </w:r>
    </w:p>
    <w:p w14:paraId="59AD6A4D" w14:textId="77777777" w:rsidR="001D53B3" w:rsidRPr="0019245B" w:rsidRDefault="001D53B3" w:rsidP="001D53B3">
      <w:pPr>
        <w:ind w:left="360"/>
        <w:jc w:val="both"/>
        <w:rPr>
          <w:lang w:val="et-EE" w:eastAsia="et-EE"/>
        </w:rPr>
      </w:pPr>
    </w:p>
    <w:p w14:paraId="129F1316" w14:textId="0C3EAD94" w:rsidR="001D53B3" w:rsidRPr="0019245B" w:rsidRDefault="001D53B3" w:rsidP="001D53B3">
      <w:pPr>
        <w:ind w:left="360"/>
        <w:jc w:val="both"/>
        <w:rPr>
          <w:lang w:val="et-EE" w:eastAsia="et-EE"/>
        </w:rPr>
      </w:pPr>
      <w:r w:rsidRPr="0019245B">
        <w:rPr>
          <w:lang w:val="et-EE" w:eastAsia="et-EE"/>
        </w:rPr>
        <w:lastRenderedPageBreak/>
        <w:t xml:space="preserve">Teel segamisel paanidena tuleb kõrvaloleva varem valminud paani pikiserv ühtlase pikivuugi saamiseks 10-15 cm ulatuses uuesti läbi segada. Paani jätkamisel tuleb eelmise paani ots vähemalt 2 m ulatuses uuesti läbi segada. Tööpäeva lõpul peaksid paanide otsad jääma ühele joonele. </w:t>
      </w:r>
    </w:p>
    <w:p w14:paraId="12392CD7" w14:textId="77777777" w:rsidR="00BB2FAB" w:rsidRPr="0019245B" w:rsidRDefault="00BB2FAB" w:rsidP="00A133D1">
      <w:pPr>
        <w:ind w:left="360"/>
        <w:jc w:val="both"/>
        <w:rPr>
          <w:lang w:val="et-EE" w:eastAsia="et-EE"/>
        </w:rPr>
      </w:pPr>
    </w:p>
    <w:p w14:paraId="471B6668" w14:textId="46D6C5E7" w:rsidR="004C5A31" w:rsidRPr="0019245B" w:rsidRDefault="00FE3555" w:rsidP="00A133D1">
      <w:pPr>
        <w:ind w:left="360"/>
        <w:jc w:val="both"/>
        <w:rPr>
          <w:lang w:val="et-EE" w:eastAsia="et-EE"/>
        </w:rPr>
      </w:pPr>
      <w:r w:rsidRPr="0019245B">
        <w:rPr>
          <w:lang w:val="et-EE" w:eastAsia="et-EE"/>
        </w:rPr>
        <w:t xml:space="preserve">Rajatav uue </w:t>
      </w:r>
      <w:r w:rsidR="003C0274" w:rsidRPr="0019245B">
        <w:rPr>
          <w:lang w:val="et-EE" w:eastAsia="et-EE"/>
        </w:rPr>
        <w:t xml:space="preserve">MSE20 </w:t>
      </w:r>
      <w:r w:rsidRPr="0019245B">
        <w:rPr>
          <w:lang w:val="et-EE" w:eastAsia="et-EE"/>
        </w:rPr>
        <w:t xml:space="preserve">konstruktsiooni kattepind tuleb sujuvalt kokku viia olemasolevate nõlvadega ja tihendada. </w:t>
      </w:r>
      <w:r w:rsidR="00F30EFE" w:rsidRPr="0019245B">
        <w:rPr>
          <w:lang w:val="et-EE" w:eastAsia="et-EE"/>
        </w:rPr>
        <w:t>MSE 20 katte eeldatav laius on 5,</w:t>
      </w:r>
      <w:r w:rsidR="003C0274" w:rsidRPr="0019245B">
        <w:rPr>
          <w:lang w:val="et-EE" w:eastAsia="et-EE"/>
        </w:rPr>
        <w:t>3</w:t>
      </w:r>
      <w:r w:rsidR="00F30EFE" w:rsidRPr="0019245B">
        <w:rPr>
          <w:lang w:val="et-EE" w:eastAsia="et-EE"/>
        </w:rPr>
        <w:t>-6,</w:t>
      </w:r>
      <w:r w:rsidR="003C0274" w:rsidRPr="0019245B">
        <w:rPr>
          <w:lang w:val="et-EE" w:eastAsia="et-EE"/>
        </w:rPr>
        <w:t>5 m</w:t>
      </w:r>
      <w:r w:rsidR="00D31AA0" w:rsidRPr="0019245B">
        <w:rPr>
          <w:lang w:val="et-EE" w:eastAsia="et-EE"/>
        </w:rPr>
        <w:t xml:space="preserve">, </w:t>
      </w:r>
      <w:r w:rsidR="00BA6F48" w:rsidRPr="0019245B">
        <w:rPr>
          <w:lang w:val="et-EE" w:eastAsia="et-EE"/>
        </w:rPr>
        <w:t>mõõtes katte pinnalt</w:t>
      </w:r>
      <w:r w:rsidR="00D31AA0" w:rsidRPr="0019245B">
        <w:rPr>
          <w:lang w:val="et-EE" w:eastAsia="et-EE"/>
        </w:rPr>
        <w:t xml:space="preserve">. </w:t>
      </w:r>
      <w:bookmarkStart w:id="43" w:name="_Hlk58853929"/>
      <w:bookmarkEnd w:id="42"/>
      <w:r w:rsidR="008A70E6" w:rsidRPr="0019245B">
        <w:rPr>
          <w:lang w:val="et-EE" w:eastAsia="et-EE"/>
        </w:rPr>
        <w:t>Katte laius vastavalt olemasolevale muldkeha ja kruuskatte laiusele</w:t>
      </w:r>
      <w:r w:rsidR="003C0274" w:rsidRPr="0019245B">
        <w:rPr>
          <w:lang w:val="et-EE" w:eastAsia="et-EE"/>
        </w:rPr>
        <w:t>, katte rajamise laius täpsustakse peale alusetööde valmimist</w:t>
      </w:r>
      <w:r w:rsidR="008A70E6" w:rsidRPr="0019245B">
        <w:rPr>
          <w:lang w:val="et-EE" w:eastAsia="et-EE"/>
        </w:rPr>
        <w:t>. Muldkeha laiendamist ette nähtud ei ole.</w:t>
      </w:r>
      <w:r w:rsidR="00F30EFE" w:rsidRPr="0019245B">
        <w:rPr>
          <w:lang w:val="et-EE" w:eastAsia="et-EE"/>
        </w:rPr>
        <w:t xml:space="preserve"> MSE20 katte ehitamisel tuleb juhinduda kehtivast standardist EVS 901-3 ja</w:t>
      </w:r>
      <w:r w:rsidR="00BE30DC" w:rsidRPr="0019245B">
        <w:rPr>
          <w:lang w:val="et-EE" w:eastAsia="et-EE"/>
        </w:rPr>
        <w:t xml:space="preserve"> </w:t>
      </w:r>
      <w:r w:rsidR="00045B61" w:rsidRPr="0019245B">
        <w:rPr>
          <w:lang w:val="et-EE" w:eastAsia="et-EE"/>
        </w:rPr>
        <w:t>AKEJ</w:t>
      </w:r>
      <w:r w:rsidR="00BE30DC" w:rsidRPr="0019245B">
        <w:rPr>
          <w:lang w:val="et-EE" w:eastAsia="et-EE"/>
        </w:rPr>
        <w:t>-st</w:t>
      </w:r>
      <w:r w:rsidR="00F30EFE" w:rsidRPr="0019245B">
        <w:rPr>
          <w:lang w:val="et-EE" w:eastAsia="et-EE"/>
        </w:rPr>
        <w:t>. Mustsegust katte paksus peab olema minimaalselt 8 cm</w:t>
      </w:r>
      <w:r w:rsidR="004B0063" w:rsidRPr="0019245B">
        <w:rPr>
          <w:lang w:val="et-EE" w:eastAsia="et-EE"/>
        </w:rPr>
        <w:t xml:space="preserve"> (ilma pindamiskihta)</w:t>
      </w:r>
      <w:r w:rsidR="00F30EFE" w:rsidRPr="0019245B">
        <w:rPr>
          <w:lang w:val="et-EE" w:eastAsia="et-EE"/>
        </w:rPr>
        <w:t xml:space="preserve">. </w:t>
      </w:r>
      <w:r w:rsidR="00772DE1" w:rsidRPr="0019245B">
        <w:rPr>
          <w:lang w:val="et-EE" w:eastAsia="et-EE"/>
        </w:rPr>
        <w:t xml:space="preserve">Tihendatud kihi ristlõike keskmine paksus ei tohi olla projekteeritust väiksem üle 5%. </w:t>
      </w:r>
      <w:r w:rsidR="00F30EFE" w:rsidRPr="0019245B">
        <w:rPr>
          <w:lang w:val="et-EE" w:eastAsia="et-EE"/>
        </w:rPr>
        <w:t xml:space="preserve">Katte paksust hinnatakse </w:t>
      </w:r>
      <w:r w:rsidR="003C0274" w:rsidRPr="0019245B">
        <w:rPr>
          <w:lang w:val="et-EE" w:eastAsia="et-EE"/>
        </w:rPr>
        <w:t xml:space="preserve">nii </w:t>
      </w:r>
      <w:r w:rsidR="00F30EFE" w:rsidRPr="0019245B">
        <w:rPr>
          <w:lang w:val="et-EE" w:eastAsia="et-EE"/>
        </w:rPr>
        <w:t>teostusmõõdistuse alusel</w:t>
      </w:r>
      <w:r w:rsidR="003C0274" w:rsidRPr="0019245B">
        <w:rPr>
          <w:lang w:val="et-EE" w:eastAsia="et-EE"/>
        </w:rPr>
        <w:t xml:space="preserve"> kui</w:t>
      </w:r>
      <w:r w:rsidR="00F30EFE" w:rsidRPr="0019245B">
        <w:rPr>
          <w:lang w:val="et-EE" w:eastAsia="et-EE"/>
        </w:rPr>
        <w:t xml:space="preserve"> pärast katte valmimist</w:t>
      </w:r>
      <w:r w:rsidR="003C0274" w:rsidRPr="0019245B">
        <w:rPr>
          <w:lang w:val="et-EE" w:eastAsia="et-EE"/>
        </w:rPr>
        <w:t xml:space="preserve"> (enne pindamist)</w:t>
      </w:r>
      <w:r w:rsidR="00F30EFE" w:rsidRPr="0019245B">
        <w:rPr>
          <w:lang w:val="et-EE" w:eastAsia="et-EE"/>
        </w:rPr>
        <w:t xml:space="preserve"> proovipuurimis</w:t>
      </w:r>
      <w:r w:rsidR="003C0274" w:rsidRPr="0019245B">
        <w:rPr>
          <w:lang w:val="et-EE" w:eastAsia="et-EE"/>
        </w:rPr>
        <w:t>ega (</w:t>
      </w:r>
      <w:r w:rsidR="00F30EFE" w:rsidRPr="0019245B">
        <w:rPr>
          <w:lang w:val="et-EE" w:eastAsia="et-EE"/>
        </w:rPr>
        <w:t>surfi tegemis</w:t>
      </w:r>
      <w:r w:rsidR="003C0274" w:rsidRPr="0019245B">
        <w:rPr>
          <w:lang w:val="et-EE" w:eastAsia="et-EE"/>
        </w:rPr>
        <w:t>ega)</w:t>
      </w:r>
      <w:r w:rsidR="00F30EFE" w:rsidRPr="0019245B">
        <w:rPr>
          <w:lang w:val="et-EE" w:eastAsia="et-EE"/>
        </w:rPr>
        <w:t xml:space="preserve"> tihendatud katte paksuse määramiseks. </w:t>
      </w:r>
    </w:p>
    <w:p w14:paraId="1BE2AC28" w14:textId="5B783FE9" w:rsidR="0035257B" w:rsidRPr="0019245B" w:rsidRDefault="0035257B" w:rsidP="00A133D1">
      <w:pPr>
        <w:ind w:left="360"/>
        <w:jc w:val="both"/>
        <w:rPr>
          <w:lang w:val="et-EE" w:eastAsia="et-EE"/>
        </w:rPr>
      </w:pPr>
      <w:r w:rsidRPr="0019245B">
        <w:rPr>
          <w:lang w:val="et-EE" w:eastAsia="et-EE"/>
        </w:rPr>
        <w:t xml:space="preserve">Mustsegu terastikulist koostist ja bituumenisisaldust kontrollitakse pärast segu laotamist </w:t>
      </w:r>
      <w:r w:rsidR="00045B61" w:rsidRPr="0019245B">
        <w:rPr>
          <w:lang w:val="et-EE" w:eastAsia="et-EE"/>
        </w:rPr>
        <w:t>vastavalt AKEJ toodud s</w:t>
      </w:r>
      <w:r w:rsidR="00BE30DC" w:rsidRPr="0019245B">
        <w:rPr>
          <w:lang w:val="et-EE" w:eastAsia="et-EE"/>
        </w:rPr>
        <w:t>a</w:t>
      </w:r>
      <w:r w:rsidR="00045B61" w:rsidRPr="0019245B">
        <w:rPr>
          <w:lang w:val="et-EE" w:eastAsia="et-EE"/>
        </w:rPr>
        <w:t>gedusele</w:t>
      </w:r>
      <w:r w:rsidRPr="0019245B">
        <w:rPr>
          <w:lang w:val="et-EE" w:eastAsia="et-EE"/>
        </w:rPr>
        <w:t>.</w:t>
      </w:r>
    </w:p>
    <w:p w14:paraId="60F613AE" w14:textId="5656D200" w:rsidR="0035257B" w:rsidRPr="0019245B" w:rsidRDefault="0035257B" w:rsidP="00A133D1">
      <w:pPr>
        <w:ind w:left="360"/>
        <w:jc w:val="both"/>
        <w:rPr>
          <w:lang w:val="et-EE" w:eastAsia="et-EE"/>
        </w:rPr>
      </w:pPr>
      <w:r w:rsidRPr="0019245B">
        <w:rPr>
          <w:lang w:val="et-EE" w:eastAsia="et-EE"/>
        </w:rPr>
        <w:t>Katte maksumuse vähendamine õhema katte</w:t>
      </w:r>
      <w:r w:rsidR="003C0274" w:rsidRPr="0019245B">
        <w:rPr>
          <w:lang w:val="et-EE" w:eastAsia="et-EE"/>
        </w:rPr>
        <w:t xml:space="preserve"> (proovipuurimise/šurfimise tulemused)</w:t>
      </w:r>
      <w:r w:rsidRPr="0019245B">
        <w:rPr>
          <w:lang w:val="et-EE" w:eastAsia="et-EE"/>
        </w:rPr>
        <w:t xml:space="preserve"> või segu terastikulise koostise/bituumeni sisalduse osas toimub vastavalt „Riigiteede ehitustööde vastuvõtu eeskiri”, kusjuures katte hinna all käsitletakse mustsegust katte hinda </w:t>
      </w:r>
      <w:r w:rsidR="004B0063" w:rsidRPr="0019245B">
        <w:rPr>
          <w:lang w:val="et-EE" w:eastAsia="et-EE"/>
        </w:rPr>
        <w:t>koos</w:t>
      </w:r>
      <w:r w:rsidRPr="0019245B">
        <w:rPr>
          <w:lang w:val="et-EE" w:eastAsia="et-EE"/>
        </w:rPr>
        <w:t xml:space="preserve"> pindamise</w:t>
      </w:r>
      <w:r w:rsidR="004B0063" w:rsidRPr="0019245B">
        <w:rPr>
          <w:lang w:val="et-EE" w:eastAsia="et-EE"/>
        </w:rPr>
        <w:t>g</w:t>
      </w:r>
      <w:r w:rsidRPr="0019245B">
        <w:rPr>
          <w:lang w:val="et-EE" w:eastAsia="et-EE"/>
        </w:rPr>
        <w:t>a.</w:t>
      </w:r>
    </w:p>
    <w:p w14:paraId="1CAE2BF6" w14:textId="7918B1E0" w:rsidR="00A250CE" w:rsidRPr="0019245B" w:rsidRDefault="00A250CE" w:rsidP="00A133D1">
      <w:pPr>
        <w:ind w:left="360"/>
        <w:jc w:val="both"/>
        <w:rPr>
          <w:u w:val="single"/>
          <w:lang w:val="et-EE" w:eastAsia="et-EE"/>
        </w:rPr>
      </w:pPr>
      <w:r w:rsidRPr="0019245B">
        <w:rPr>
          <w:u w:val="single"/>
          <w:lang w:val="et-EE" w:eastAsia="et-EE"/>
        </w:rPr>
        <w:t>Bituumeni hinnaindeksit MSE20 segu rajamisel arvestatakse ainult juurde lisatava uue bituumeni osas.</w:t>
      </w:r>
    </w:p>
    <w:bookmarkEnd w:id="43"/>
    <w:p w14:paraId="420CBA9B" w14:textId="7C3D1E70" w:rsidR="0088566D" w:rsidRPr="0019245B" w:rsidRDefault="005C36BC" w:rsidP="00543064">
      <w:pPr>
        <w:pStyle w:val="Loendilik"/>
        <w:ind w:left="360"/>
        <w:jc w:val="both"/>
        <w:rPr>
          <w:lang w:val="et-EE" w:eastAsia="et-EE"/>
        </w:rPr>
      </w:pPr>
      <w:r w:rsidRPr="0019245B">
        <w:rPr>
          <w:lang w:val="et-EE" w:eastAsia="et-EE"/>
        </w:rPr>
        <w:t xml:space="preserve">Geomeetriliste parameetrite määramine, </w:t>
      </w:r>
      <w:r w:rsidR="00CA2792" w:rsidRPr="0019245B">
        <w:rPr>
          <w:lang w:val="et-EE" w:eastAsia="et-EE"/>
        </w:rPr>
        <w:t xml:space="preserve">tasasuse </w:t>
      </w:r>
      <w:r w:rsidRPr="0019245B">
        <w:rPr>
          <w:lang w:val="et-EE" w:eastAsia="et-EE"/>
        </w:rPr>
        <w:t>mõõtmine</w:t>
      </w:r>
      <w:r w:rsidR="00CA2792" w:rsidRPr="0019245B">
        <w:rPr>
          <w:lang w:val="et-EE" w:eastAsia="et-EE"/>
        </w:rPr>
        <w:t xml:space="preserve"> (IRI4)</w:t>
      </w:r>
      <w:r w:rsidRPr="0019245B">
        <w:rPr>
          <w:lang w:val="et-EE" w:eastAsia="et-EE"/>
        </w:rPr>
        <w:t>, p</w:t>
      </w:r>
      <w:r w:rsidR="00233BCD" w:rsidRPr="0019245B">
        <w:rPr>
          <w:lang w:val="et-EE" w:eastAsia="et-EE"/>
        </w:rPr>
        <w:t>roovipuurimine, surfi</w:t>
      </w:r>
      <w:r w:rsidR="003124AB" w:rsidRPr="0019245B">
        <w:rPr>
          <w:lang w:val="et-EE" w:eastAsia="et-EE"/>
        </w:rPr>
        <w:t>de</w:t>
      </w:r>
      <w:r w:rsidR="00233BCD" w:rsidRPr="0019245B">
        <w:rPr>
          <w:lang w:val="et-EE" w:eastAsia="et-EE"/>
        </w:rPr>
        <w:t xml:space="preserve"> tegemi</w:t>
      </w:r>
      <w:r w:rsidR="003124AB" w:rsidRPr="0019245B">
        <w:rPr>
          <w:lang w:val="et-EE" w:eastAsia="et-EE"/>
        </w:rPr>
        <w:t>s</w:t>
      </w:r>
      <w:r w:rsidR="00233BCD" w:rsidRPr="0019245B">
        <w:rPr>
          <w:lang w:val="et-EE" w:eastAsia="et-EE"/>
        </w:rPr>
        <w:t>e, paksuse määrami</w:t>
      </w:r>
      <w:r w:rsidR="003124AB" w:rsidRPr="0019245B">
        <w:rPr>
          <w:lang w:val="et-EE" w:eastAsia="et-EE"/>
        </w:rPr>
        <w:t>s</w:t>
      </w:r>
      <w:r w:rsidR="00233BCD" w:rsidRPr="0019245B">
        <w:rPr>
          <w:lang w:val="et-EE" w:eastAsia="et-EE"/>
        </w:rPr>
        <w:t xml:space="preserve">e ja hiljem </w:t>
      </w:r>
      <w:r w:rsidR="003C0274" w:rsidRPr="0019245B">
        <w:rPr>
          <w:lang w:val="et-EE" w:eastAsia="et-EE"/>
        </w:rPr>
        <w:t>proovi</w:t>
      </w:r>
      <w:r w:rsidR="00233BCD" w:rsidRPr="0019245B">
        <w:rPr>
          <w:lang w:val="et-EE" w:eastAsia="et-EE"/>
        </w:rPr>
        <w:t>aukude täitmise kulud tuleb arvestada art</w:t>
      </w:r>
      <w:r w:rsidR="0035257B" w:rsidRPr="0019245B">
        <w:rPr>
          <w:lang w:val="et-EE" w:eastAsia="et-EE"/>
        </w:rPr>
        <w:t xml:space="preserve"> </w:t>
      </w:r>
      <w:r w:rsidR="00233BCD" w:rsidRPr="0019245B">
        <w:rPr>
          <w:lang w:val="et-EE" w:eastAsia="et-EE"/>
        </w:rPr>
        <w:t>102</w:t>
      </w:r>
      <w:r w:rsidR="0035257B" w:rsidRPr="0019245B">
        <w:rPr>
          <w:lang w:val="et-EE" w:eastAsia="et-EE"/>
        </w:rPr>
        <w:t>0</w:t>
      </w:r>
      <w:r w:rsidR="00BF1597" w:rsidRPr="0019245B">
        <w:rPr>
          <w:lang w:val="et-EE" w:eastAsia="et-EE"/>
        </w:rPr>
        <w:t>1</w:t>
      </w:r>
      <w:r w:rsidR="00233BCD" w:rsidRPr="0019245B">
        <w:rPr>
          <w:lang w:val="et-EE" w:eastAsia="et-EE"/>
        </w:rPr>
        <w:t xml:space="preserve"> all.</w:t>
      </w:r>
    </w:p>
    <w:p w14:paraId="1F274A3B" w14:textId="77777777" w:rsidR="00543064" w:rsidRPr="0019245B" w:rsidRDefault="00543064" w:rsidP="00543064">
      <w:pPr>
        <w:pStyle w:val="Loendilik"/>
        <w:ind w:left="360"/>
        <w:jc w:val="both"/>
        <w:rPr>
          <w:lang w:val="et-EE" w:eastAsia="et-EE"/>
        </w:rPr>
      </w:pPr>
    </w:p>
    <w:p w14:paraId="79BA801F" w14:textId="7D5F9B6E" w:rsidR="00BC1F52" w:rsidRPr="0019245B" w:rsidRDefault="00BC1F52" w:rsidP="009A5EEB">
      <w:pPr>
        <w:pStyle w:val="Pealkiri"/>
        <w:numPr>
          <w:ilvl w:val="2"/>
          <w:numId w:val="9"/>
        </w:numPr>
        <w:ind w:left="1225" w:hanging="505"/>
        <w:jc w:val="both"/>
        <w:rPr>
          <w:lang w:eastAsia="et-EE"/>
        </w:rPr>
      </w:pPr>
      <w:r w:rsidRPr="0019245B">
        <w:rPr>
          <w:lang w:eastAsia="et-EE"/>
        </w:rPr>
        <w:t>Pindamine</w:t>
      </w:r>
    </w:p>
    <w:p w14:paraId="57DAC3F8" w14:textId="7D25C419" w:rsidR="0088566D" w:rsidRPr="0019245B" w:rsidRDefault="00F30EFE" w:rsidP="00F30EFE">
      <w:pPr>
        <w:pStyle w:val="Loendilik"/>
        <w:ind w:left="360"/>
        <w:jc w:val="both"/>
        <w:rPr>
          <w:lang w:val="et-EE" w:eastAsia="et-EE"/>
        </w:rPr>
      </w:pPr>
      <w:r w:rsidRPr="0019245B">
        <w:rPr>
          <w:lang w:val="et-EE" w:eastAsia="et-EE"/>
        </w:rPr>
        <w:t xml:space="preserve">Et vältida mustsegust katte kahjustamist liikluse poolt, tuleb pindamine teostada esimesel võimalusel, kuid mitte hiljem kui 5 päeva </w:t>
      </w:r>
      <w:r w:rsidR="001D264C" w:rsidRPr="0019245B">
        <w:rPr>
          <w:lang w:val="et-EE" w:eastAsia="et-EE"/>
        </w:rPr>
        <w:t xml:space="preserve">jooksul </w:t>
      </w:r>
      <w:r w:rsidRPr="0019245B">
        <w:rPr>
          <w:lang w:val="et-EE" w:eastAsia="et-EE"/>
        </w:rPr>
        <w:t>peale mustsegust katte valmimist</w:t>
      </w:r>
      <w:r w:rsidR="001D264C" w:rsidRPr="0019245B">
        <w:rPr>
          <w:lang w:val="et-EE" w:eastAsia="et-EE"/>
        </w:rPr>
        <w:t>,</w:t>
      </w:r>
      <w:r w:rsidRPr="0019245B">
        <w:rPr>
          <w:lang w:val="et-EE" w:eastAsia="et-EE"/>
        </w:rPr>
        <w:t xml:space="preserve"> kogu katte ulatuses.</w:t>
      </w:r>
    </w:p>
    <w:p w14:paraId="38508187" w14:textId="77777777" w:rsidR="00F30EFE" w:rsidRPr="0019245B" w:rsidRDefault="00F30EFE" w:rsidP="00F30EFE">
      <w:pPr>
        <w:pStyle w:val="Loendilik"/>
        <w:ind w:left="360"/>
        <w:jc w:val="both"/>
        <w:rPr>
          <w:lang w:val="et-EE" w:eastAsia="et-EE"/>
        </w:rPr>
      </w:pPr>
    </w:p>
    <w:p w14:paraId="29931F5E" w14:textId="17618869" w:rsidR="006849A8" w:rsidRPr="0019245B" w:rsidRDefault="006849A8" w:rsidP="000704B4">
      <w:pPr>
        <w:pStyle w:val="Loendilik"/>
        <w:ind w:left="360"/>
        <w:jc w:val="both"/>
        <w:rPr>
          <w:lang w:val="et-EE" w:eastAsia="et-EE"/>
        </w:rPr>
      </w:pPr>
      <w:r w:rsidRPr="0019245B">
        <w:rPr>
          <w:lang w:val="et-EE" w:eastAsia="et-EE"/>
        </w:rPr>
        <w:t>MSE 20</w:t>
      </w:r>
      <w:r w:rsidR="00916ED7" w:rsidRPr="0019245B">
        <w:rPr>
          <w:lang w:val="et-EE" w:eastAsia="et-EE"/>
        </w:rPr>
        <w:t xml:space="preserve"> kattele</w:t>
      </w:r>
      <w:r w:rsidR="00381BB6" w:rsidRPr="0019245B">
        <w:rPr>
          <w:lang w:val="et-EE" w:eastAsia="et-EE"/>
        </w:rPr>
        <w:t xml:space="preserve"> </w:t>
      </w:r>
      <w:r w:rsidR="00BC1F52" w:rsidRPr="0019245B">
        <w:rPr>
          <w:lang w:val="et-EE" w:eastAsia="et-EE"/>
        </w:rPr>
        <w:t xml:space="preserve">teostatakse  </w:t>
      </w:r>
      <w:r w:rsidR="00766290" w:rsidRPr="0019245B">
        <w:rPr>
          <w:lang w:val="et-EE" w:eastAsia="et-EE"/>
        </w:rPr>
        <w:t xml:space="preserve">2 </w:t>
      </w:r>
      <w:r w:rsidR="00442437" w:rsidRPr="0019245B">
        <w:rPr>
          <w:lang w:val="et-EE" w:eastAsia="et-EE"/>
        </w:rPr>
        <w:t>kordne</w:t>
      </w:r>
      <w:r w:rsidR="00DD41EF" w:rsidRPr="0019245B">
        <w:rPr>
          <w:lang w:val="et-EE" w:eastAsia="et-EE"/>
        </w:rPr>
        <w:t xml:space="preserve"> </w:t>
      </w:r>
      <w:r w:rsidR="00442437" w:rsidRPr="0019245B">
        <w:rPr>
          <w:lang w:val="et-EE" w:eastAsia="et-EE"/>
        </w:rPr>
        <w:t>(</w:t>
      </w:r>
      <w:r w:rsidR="004B0063" w:rsidRPr="0019245B">
        <w:rPr>
          <w:lang w:val="et-EE" w:eastAsia="et-EE"/>
        </w:rPr>
        <w:t xml:space="preserve">fr </w:t>
      </w:r>
      <w:r w:rsidR="00442437" w:rsidRPr="0019245B">
        <w:rPr>
          <w:lang w:val="et-EE" w:eastAsia="et-EE"/>
        </w:rPr>
        <w:t>8/12+4/8</w:t>
      </w:r>
      <w:r w:rsidR="00254B38" w:rsidRPr="0019245B">
        <w:rPr>
          <w:lang w:val="et-EE" w:eastAsia="et-EE"/>
        </w:rPr>
        <w:t xml:space="preserve">) </w:t>
      </w:r>
      <w:r w:rsidR="00BC1F52" w:rsidRPr="0019245B">
        <w:rPr>
          <w:lang w:val="et-EE" w:eastAsia="et-EE"/>
        </w:rPr>
        <w:t>pindamine</w:t>
      </w:r>
      <w:r w:rsidR="00657C96" w:rsidRPr="0019245B">
        <w:rPr>
          <w:lang w:val="et-EE" w:eastAsia="et-EE"/>
        </w:rPr>
        <w:t xml:space="preserve"> kogu katte laiuselt</w:t>
      </w:r>
      <w:r w:rsidR="00BC1F52" w:rsidRPr="0019245B">
        <w:rPr>
          <w:lang w:val="et-EE" w:eastAsia="et-EE"/>
        </w:rPr>
        <w:t>.</w:t>
      </w:r>
      <w:r w:rsidR="00045B61" w:rsidRPr="0019245B">
        <w:rPr>
          <w:lang w:val="et-EE"/>
        </w:rPr>
        <w:t xml:space="preserve"> </w:t>
      </w:r>
      <w:r w:rsidR="00045B61" w:rsidRPr="0019245B">
        <w:rPr>
          <w:lang w:val="et-EE" w:eastAsia="et-EE"/>
        </w:rPr>
        <w:t>Pindamiseks kasutatakse tardkivikillustikku, alumiseks kihiks fr 8/12 mm ja pealmiseks kihiks fr 4/8 mm.</w:t>
      </w:r>
      <w:r w:rsidR="00BC1F52" w:rsidRPr="0019245B">
        <w:rPr>
          <w:lang w:val="et-EE" w:eastAsia="et-EE"/>
        </w:rPr>
        <w:t xml:space="preserve"> </w:t>
      </w:r>
      <w:r w:rsidR="00924554" w:rsidRPr="0019245B">
        <w:rPr>
          <w:lang w:val="et-EE" w:eastAsia="et-EE"/>
        </w:rPr>
        <w:t xml:space="preserve">Enne pindamist tuleb kattelt harjata lahtine </w:t>
      </w:r>
      <w:r w:rsidR="00A133D1" w:rsidRPr="0019245B">
        <w:rPr>
          <w:lang w:val="et-EE" w:eastAsia="et-EE"/>
        </w:rPr>
        <w:t xml:space="preserve">materjal ja likvideerida </w:t>
      </w:r>
      <w:r w:rsidR="001D264C" w:rsidRPr="0019245B">
        <w:rPr>
          <w:lang w:val="et-EE" w:eastAsia="et-EE"/>
        </w:rPr>
        <w:t xml:space="preserve">või täita </w:t>
      </w:r>
      <w:r w:rsidR="00A133D1" w:rsidRPr="0019245B">
        <w:rPr>
          <w:lang w:val="et-EE" w:eastAsia="et-EE"/>
        </w:rPr>
        <w:t>ebatasasused</w:t>
      </w:r>
      <w:r w:rsidR="001D264C" w:rsidRPr="0019245B">
        <w:rPr>
          <w:lang w:val="et-EE" w:eastAsia="et-EE"/>
        </w:rPr>
        <w:t>,</w:t>
      </w:r>
      <w:r w:rsidR="00A133D1" w:rsidRPr="0019245B">
        <w:rPr>
          <w:lang w:val="et-EE" w:eastAsia="et-EE"/>
        </w:rPr>
        <w:t xml:space="preserve"> augud jms. </w:t>
      </w:r>
      <w:r w:rsidR="00507ABE" w:rsidRPr="0019245B">
        <w:rPr>
          <w:lang w:val="et-EE" w:eastAsia="et-EE"/>
        </w:rPr>
        <w:t>Objekti alguses</w:t>
      </w:r>
      <w:r w:rsidR="0079305B" w:rsidRPr="0019245B">
        <w:rPr>
          <w:lang w:val="et-EE" w:eastAsia="et-EE"/>
        </w:rPr>
        <w:t xml:space="preserve"> </w:t>
      </w:r>
      <w:r w:rsidR="002E0412" w:rsidRPr="0019245B">
        <w:rPr>
          <w:lang w:val="et-EE" w:eastAsia="et-EE"/>
        </w:rPr>
        <w:t xml:space="preserve">viia pindamine kokku </w:t>
      </w:r>
      <w:r w:rsidR="005A3462" w:rsidRPr="0019245B">
        <w:rPr>
          <w:lang w:val="et-EE" w:eastAsia="et-EE"/>
        </w:rPr>
        <w:t>10</w:t>
      </w:r>
      <w:r w:rsidR="002E0412" w:rsidRPr="0019245B">
        <w:rPr>
          <w:lang w:val="et-EE" w:eastAsia="et-EE"/>
        </w:rPr>
        <w:t xml:space="preserve"> m ulatuses olemasoleva t</w:t>
      </w:r>
      <w:r w:rsidR="00A133D1" w:rsidRPr="0019245B">
        <w:rPr>
          <w:lang w:val="et-EE" w:eastAsia="et-EE"/>
        </w:rPr>
        <w:t>olmuvaba kattega</w:t>
      </w:r>
      <w:r w:rsidR="00DD41EF" w:rsidRPr="0019245B">
        <w:rPr>
          <w:lang w:val="et-EE" w:eastAsia="et-EE"/>
        </w:rPr>
        <w:t xml:space="preserve">. </w:t>
      </w:r>
    </w:p>
    <w:p w14:paraId="3FDB463C" w14:textId="01D97199" w:rsidR="00CD2336" w:rsidRPr="0019245B" w:rsidRDefault="001D264C" w:rsidP="000704B4">
      <w:pPr>
        <w:pStyle w:val="Loendilik"/>
        <w:ind w:left="360"/>
        <w:jc w:val="both"/>
        <w:rPr>
          <w:lang w:val="et-EE" w:eastAsia="et-EE"/>
        </w:rPr>
      </w:pPr>
      <w:r w:rsidRPr="0019245B">
        <w:rPr>
          <w:lang w:val="et-EE" w:eastAsia="et-EE"/>
        </w:rPr>
        <w:t>Kattega m</w:t>
      </w:r>
      <w:r w:rsidR="00DD41EF" w:rsidRPr="0019245B">
        <w:rPr>
          <w:lang w:val="et-EE" w:eastAsia="et-EE"/>
        </w:rPr>
        <w:t>ahasõitudel on ette</w:t>
      </w:r>
      <w:r w:rsidR="00442437" w:rsidRPr="0019245B">
        <w:rPr>
          <w:lang w:val="et-EE" w:eastAsia="et-EE"/>
        </w:rPr>
        <w:t xml:space="preserve"> </w:t>
      </w:r>
      <w:r w:rsidR="00DD41EF" w:rsidRPr="0019245B">
        <w:rPr>
          <w:lang w:val="et-EE" w:eastAsia="et-EE"/>
        </w:rPr>
        <w:t xml:space="preserve">nähtud </w:t>
      </w:r>
      <w:r w:rsidR="00766290" w:rsidRPr="0019245B">
        <w:rPr>
          <w:lang w:val="et-EE" w:eastAsia="et-EE"/>
        </w:rPr>
        <w:t>2</w:t>
      </w:r>
      <w:r w:rsidR="006849A8" w:rsidRPr="0019245B">
        <w:rPr>
          <w:lang w:val="et-EE" w:eastAsia="et-EE"/>
        </w:rPr>
        <w:t>,5</w:t>
      </w:r>
      <w:r w:rsidR="00766290" w:rsidRPr="0019245B">
        <w:rPr>
          <w:lang w:val="et-EE" w:eastAsia="et-EE"/>
        </w:rPr>
        <w:t xml:space="preserve"> </w:t>
      </w:r>
      <w:r w:rsidR="00442437" w:rsidRPr="0019245B">
        <w:rPr>
          <w:lang w:val="et-EE" w:eastAsia="et-EE"/>
        </w:rPr>
        <w:t>kordne (</w:t>
      </w:r>
      <w:r w:rsidR="004B0063" w:rsidRPr="0019245B">
        <w:rPr>
          <w:lang w:val="et-EE" w:eastAsia="et-EE"/>
        </w:rPr>
        <w:t xml:space="preserve">fr </w:t>
      </w:r>
      <w:r w:rsidR="006849A8" w:rsidRPr="0019245B">
        <w:rPr>
          <w:lang w:val="et-EE" w:eastAsia="et-EE"/>
        </w:rPr>
        <w:t>12/16+</w:t>
      </w:r>
      <w:r w:rsidR="00442437" w:rsidRPr="0019245B">
        <w:rPr>
          <w:lang w:val="et-EE" w:eastAsia="et-EE"/>
        </w:rPr>
        <w:t xml:space="preserve">8/12+4/8) pindamine. </w:t>
      </w:r>
      <w:r w:rsidR="006849A8" w:rsidRPr="0019245B">
        <w:rPr>
          <w:lang w:val="et-EE" w:eastAsia="et-EE"/>
        </w:rPr>
        <w:t>2,5x E pindamise korral eelpuisteks võib kasutada kruus või lubjakivikillustikku fr 12/16 mm.</w:t>
      </w:r>
    </w:p>
    <w:p w14:paraId="6FBD60E2" w14:textId="4F3AAB59" w:rsidR="00E7064B" w:rsidRPr="0019245B" w:rsidRDefault="00E7064B" w:rsidP="000704B4">
      <w:pPr>
        <w:pStyle w:val="Loendilik"/>
        <w:ind w:left="360"/>
        <w:jc w:val="both"/>
        <w:rPr>
          <w:lang w:val="et-EE" w:eastAsia="et-EE"/>
        </w:rPr>
      </w:pPr>
    </w:p>
    <w:p w14:paraId="34CE9A3C" w14:textId="7B8AF548" w:rsidR="00BC1F52" w:rsidRPr="0019245B" w:rsidRDefault="00BF44DF" w:rsidP="000704B4">
      <w:pPr>
        <w:pStyle w:val="Loendilik"/>
        <w:ind w:left="360"/>
        <w:jc w:val="both"/>
        <w:rPr>
          <w:lang w:val="et-EE" w:eastAsia="et-EE"/>
        </w:rPr>
      </w:pPr>
      <w:r w:rsidRPr="0019245B">
        <w:rPr>
          <w:lang w:val="et-EE"/>
        </w:rPr>
        <w:t>Töövõtja peab määrama igal teelõigul kvaliteetse töö teostamiseks vajaliku sideaine ja mineraalmaterjali koguse sõltuvalt liiklusintensiivsusest, tööde teostamise ajast, ilmast ja muudest teguritest sõltuvalt. Töövõtja peab tagama objektil piisava tehnika, materjali ja kvalifitseeritud tööjõu olemasolu töö kvaliteetseks ja tehnoloogiliselt lühima ajaga teostamiseks</w:t>
      </w:r>
      <w:r w:rsidR="00BC1F52" w:rsidRPr="0019245B">
        <w:rPr>
          <w:lang w:val="et-EE" w:eastAsia="et-EE"/>
        </w:rPr>
        <w:t>.</w:t>
      </w:r>
      <w:r w:rsidR="001D264C" w:rsidRPr="0019245B">
        <w:rPr>
          <w:lang w:val="et-EE" w:eastAsia="et-EE"/>
        </w:rPr>
        <w:t xml:space="preserve"> Tööde teostamisel tuleb lähtuda Pindamisjuhendist.</w:t>
      </w:r>
    </w:p>
    <w:p w14:paraId="040AC7CF" w14:textId="77777777" w:rsidR="00CD2336" w:rsidRPr="0019245B" w:rsidRDefault="00CD2336" w:rsidP="000704B4">
      <w:pPr>
        <w:pStyle w:val="Loendilik"/>
        <w:ind w:left="360"/>
        <w:jc w:val="both"/>
        <w:rPr>
          <w:lang w:val="et-EE" w:eastAsia="et-EE"/>
        </w:rPr>
      </w:pPr>
    </w:p>
    <w:p w14:paraId="5AD9BB3D" w14:textId="08F1BC77" w:rsidR="00BC1F52" w:rsidRPr="0019245B" w:rsidRDefault="003B7321" w:rsidP="000704B4">
      <w:pPr>
        <w:pStyle w:val="Loendilik"/>
        <w:ind w:left="360"/>
        <w:jc w:val="both"/>
        <w:rPr>
          <w:lang w:val="et-EE" w:eastAsia="et-EE"/>
        </w:rPr>
      </w:pPr>
      <w:r w:rsidRPr="0019245B">
        <w:rPr>
          <w:u w:val="single"/>
          <w:lang w:val="et-EE" w:eastAsia="et-EE"/>
        </w:rPr>
        <w:t xml:space="preserve">Katte tasasust hinnatakse </w:t>
      </w:r>
      <w:r w:rsidR="003A3DAA" w:rsidRPr="0019245B">
        <w:rPr>
          <w:u w:val="single"/>
          <w:lang w:val="et-EE" w:eastAsia="et-EE"/>
        </w:rPr>
        <w:t>kahe kuni nelja nädala jooksul</w:t>
      </w:r>
      <w:r w:rsidRPr="0019245B">
        <w:rPr>
          <w:u w:val="single"/>
          <w:lang w:val="et-EE" w:eastAsia="et-EE"/>
        </w:rPr>
        <w:t xml:space="preserve"> pärast katte pindamist IRI-4 arvuga, mille keskmine väärtus ei tohi olla suurem kui 2,</w:t>
      </w:r>
      <w:r w:rsidR="0084275E" w:rsidRPr="0019245B">
        <w:rPr>
          <w:u w:val="single"/>
          <w:lang w:val="et-EE" w:eastAsia="et-EE"/>
        </w:rPr>
        <w:t>4</w:t>
      </w:r>
      <w:r w:rsidRPr="0019245B">
        <w:rPr>
          <w:u w:val="single"/>
          <w:lang w:val="et-EE" w:eastAsia="et-EE"/>
        </w:rPr>
        <w:t xml:space="preserve"> mm/m</w:t>
      </w:r>
      <w:r w:rsidRPr="0019245B">
        <w:rPr>
          <w:lang w:val="et-EE" w:eastAsia="et-EE"/>
        </w:rPr>
        <w:t xml:space="preserve">. </w:t>
      </w:r>
      <w:r w:rsidR="00E75D7B" w:rsidRPr="0019245B">
        <w:rPr>
          <w:lang w:val="et-EE" w:eastAsia="et-EE"/>
        </w:rPr>
        <w:t xml:space="preserve">Katte tasasuse hindamisel lähtutakse “Riigiteede ehitustööde vastuvõtu eeskiri“ punktidest </w:t>
      </w:r>
      <w:r w:rsidR="006422C2" w:rsidRPr="0019245B">
        <w:rPr>
          <w:lang w:val="et-EE" w:eastAsia="et-EE"/>
        </w:rPr>
        <w:t>7.12 ja 8.6</w:t>
      </w:r>
      <w:r w:rsidR="00E75D7B" w:rsidRPr="0019245B">
        <w:rPr>
          <w:lang w:val="et-EE" w:eastAsia="et-EE"/>
        </w:rPr>
        <w:t xml:space="preserve">. </w:t>
      </w:r>
      <w:r w:rsidR="003A3DAA" w:rsidRPr="0019245B">
        <w:rPr>
          <w:lang w:val="et-EE" w:eastAsia="et-EE"/>
        </w:rPr>
        <w:t>K</w:t>
      </w:r>
      <w:r w:rsidRPr="0019245B">
        <w:rPr>
          <w:lang w:val="et-EE" w:eastAsia="et-EE"/>
        </w:rPr>
        <w:t xml:space="preserve">atte maksumuseks arvestatakse </w:t>
      </w:r>
      <w:r w:rsidR="0084275E" w:rsidRPr="0019245B">
        <w:rPr>
          <w:lang w:val="et-EE" w:eastAsia="et-EE"/>
        </w:rPr>
        <w:t>mustsegust</w:t>
      </w:r>
      <w:r w:rsidR="00442437" w:rsidRPr="0019245B">
        <w:rPr>
          <w:lang w:val="et-EE" w:eastAsia="et-EE"/>
        </w:rPr>
        <w:t xml:space="preserve"> katte</w:t>
      </w:r>
      <w:r w:rsidR="0079305B" w:rsidRPr="0019245B">
        <w:rPr>
          <w:lang w:val="et-EE" w:eastAsia="et-EE"/>
        </w:rPr>
        <w:t xml:space="preserve"> </w:t>
      </w:r>
      <w:r w:rsidRPr="0019245B">
        <w:rPr>
          <w:lang w:val="et-EE" w:eastAsia="et-EE"/>
        </w:rPr>
        <w:t>ja pindamise maksumus kokku. Kohtades, kus IRI arvu pole võimalik määrata hinnatakse katte tasasust tasasuslatiga.</w:t>
      </w:r>
    </w:p>
    <w:p w14:paraId="060AEE9E" w14:textId="6B0658E8" w:rsidR="00245EBB" w:rsidRPr="0019245B" w:rsidRDefault="003A648D" w:rsidP="00E7064B">
      <w:pPr>
        <w:pStyle w:val="Loendilik"/>
        <w:ind w:left="360"/>
        <w:jc w:val="both"/>
        <w:rPr>
          <w:lang w:val="et-EE" w:eastAsia="et-EE"/>
        </w:rPr>
      </w:pPr>
      <w:r w:rsidRPr="0019245B">
        <w:rPr>
          <w:lang w:val="et-EE" w:eastAsia="et-EE"/>
        </w:rPr>
        <w:t>K</w:t>
      </w:r>
      <w:r w:rsidR="005E08F3" w:rsidRPr="0019245B">
        <w:rPr>
          <w:lang w:val="et-EE" w:eastAsia="et-EE"/>
        </w:rPr>
        <w:t>atte</w:t>
      </w:r>
      <w:r w:rsidR="00BC1F52" w:rsidRPr="0019245B">
        <w:rPr>
          <w:lang w:val="et-EE" w:eastAsia="et-EE"/>
        </w:rPr>
        <w:t xml:space="preserve"> nõuetele vastavusse viimisel või tööde ümbertegemisel peab taastatava lõigu minimaalne pikkus olema 50 m. Järjestiku asetsevate väljafreesitavate lõikude lubatav minimaalne vahe on 25 m. Keelatud on uute pikivuukide tekitamine.</w:t>
      </w:r>
    </w:p>
    <w:p w14:paraId="0CEAA8AA" w14:textId="77777777" w:rsidR="004B0063" w:rsidRPr="0019245B" w:rsidRDefault="004B0063" w:rsidP="00E7064B">
      <w:pPr>
        <w:pStyle w:val="Loendilik"/>
        <w:ind w:left="360"/>
        <w:jc w:val="both"/>
        <w:rPr>
          <w:lang w:val="et-EE" w:eastAsia="et-EE"/>
        </w:rPr>
      </w:pPr>
    </w:p>
    <w:p w14:paraId="4E3888BC" w14:textId="77777777" w:rsidR="00FE3555" w:rsidRPr="0019245B" w:rsidRDefault="00FE3555" w:rsidP="00E7064B">
      <w:pPr>
        <w:pStyle w:val="Loendilik"/>
        <w:ind w:left="360"/>
        <w:jc w:val="both"/>
        <w:rPr>
          <w:lang w:val="et-EE" w:eastAsia="et-EE"/>
        </w:rPr>
      </w:pPr>
    </w:p>
    <w:p w14:paraId="0503E620" w14:textId="43B0839A" w:rsidR="002C6A84" w:rsidRPr="0019245B" w:rsidRDefault="002C6A84" w:rsidP="00DA6235">
      <w:pPr>
        <w:pStyle w:val="Loendilik"/>
        <w:numPr>
          <w:ilvl w:val="2"/>
          <w:numId w:val="9"/>
        </w:numPr>
        <w:jc w:val="both"/>
        <w:rPr>
          <w:b/>
          <w:bCs/>
          <w:lang w:val="et-EE" w:eastAsia="et-EE"/>
        </w:rPr>
      </w:pPr>
      <w:r w:rsidRPr="0019245B">
        <w:rPr>
          <w:b/>
          <w:bCs/>
          <w:lang w:val="et-EE" w:eastAsia="et-EE"/>
        </w:rPr>
        <w:t>Mahasõidud</w:t>
      </w:r>
      <w:r w:rsidR="000722E6" w:rsidRPr="0019245B">
        <w:rPr>
          <w:b/>
          <w:bCs/>
          <w:lang w:val="et-EE" w:eastAsia="et-EE"/>
        </w:rPr>
        <w:t>, bussipeatus</w:t>
      </w:r>
    </w:p>
    <w:p w14:paraId="672553B8" w14:textId="3DEACF28" w:rsidR="00611D8A" w:rsidRPr="0019245B" w:rsidRDefault="00AF677B" w:rsidP="00436F6B">
      <w:pPr>
        <w:pStyle w:val="Loendilik"/>
        <w:ind w:left="360"/>
        <w:jc w:val="both"/>
        <w:rPr>
          <w:lang w:val="et-EE" w:eastAsia="et-EE"/>
        </w:rPr>
      </w:pPr>
      <w:r w:rsidRPr="0019245B">
        <w:rPr>
          <w:lang w:val="et-EE" w:eastAsia="et-EE"/>
        </w:rPr>
        <w:t>Töödega on ette nähtud teostada olemasolevate mahasõitude remont. Kõikide mahasõitude katted viiakse kokku rajatava põhitee kattega. Osadel mahasõitudel rajatakse ainult sidumata segust</w:t>
      </w:r>
      <w:r w:rsidR="00740527" w:rsidRPr="0019245B">
        <w:rPr>
          <w:lang w:val="et-EE" w:eastAsia="et-EE"/>
        </w:rPr>
        <w:t xml:space="preserve"> kate</w:t>
      </w:r>
      <w:r w:rsidRPr="0019245B">
        <w:rPr>
          <w:lang w:val="et-EE" w:eastAsia="et-EE"/>
        </w:rPr>
        <w:t xml:space="preserve">, keskmiselt </w:t>
      </w:r>
      <w:r w:rsidR="006849A8" w:rsidRPr="0019245B">
        <w:rPr>
          <w:lang w:val="et-EE" w:eastAsia="et-EE"/>
        </w:rPr>
        <w:t>2</w:t>
      </w:r>
      <w:r w:rsidRPr="0019245B">
        <w:rPr>
          <w:lang w:val="et-EE" w:eastAsia="et-EE"/>
        </w:rPr>
        <w:t xml:space="preserve">0 cm paksuselt (põllule, metsa jms). </w:t>
      </w:r>
    </w:p>
    <w:p w14:paraId="4C060C1C" w14:textId="6651E684" w:rsidR="006345D1" w:rsidRPr="0019245B" w:rsidRDefault="00AF677B" w:rsidP="00436F6B">
      <w:pPr>
        <w:pStyle w:val="Loendilik"/>
        <w:ind w:left="360"/>
        <w:jc w:val="both"/>
        <w:rPr>
          <w:lang w:val="et-EE" w:eastAsia="et-EE"/>
        </w:rPr>
      </w:pPr>
      <w:r w:rsidRPr="0019245B">
        <w:rPr>
          <w:lang w:val="et-EE" w:eastAsia="et-EE"/>
        </w:rPr>
        <w:t xml:space="preserve">Elamute juurde, kohalikud teed jms puhul rajatakse </w:t>
      </w:r>
      <w:r w:rsidR="00740527" w:rsidRPr="0019245B">
        <w:rPr>
          <w:lang w:val="et-EE" w:eastAsia="et-EE"/>
        </w:rPr>
        <w:t xml:space="preserve">sidumata segust </w:t>
      </w:r>
      <w:r w:rsidR="00611D8A" w:rsidRPr="0019245B">
        <w:rPr>
          <w:lang w:val="et-EE" w:eastAsia="et-EE"/>
        </w:rPr>
        <w:t>alusele kate</w:t>
      </w:r>
      <w:r w:rsidR="006849A8" w:rsidRPr="0019245B">
        <w:rPr>
          <w:lang w:val="et-EE" w:eastAsia="et-EE"/>
        </w:rPr>
        <w:t xml:space="preserve"> 2,5x E pindami</w:t>
      </w:r>
      <w:r w:rsidR="004B0063" w:rsidRPr="0019245B">
        <w:rPr>
          <w:lang w:val="et-EE" w:eastAsia="et-EE"/>
        </w:rPr>
        <w:t>sega</w:t>
      </w:r>
      <w:r w:rsidRPr="0019245B">
        <w:rPr>
          <w:lang w:val="et-EE" w:eastAsia="et-EE"/>
        </w:rPr>
        <w:t xml:space="preserve">. </w:t>
      </w:r>
    </w:p>
    <w:p w14:paraId="1517BBF4" w14:textId="7B461D94" w:rsidR="006345D1" w:rsidRPr="0019245B" w:rsidRDefault="006849A8" w:rsidP="00A228C9">
      <w:pPr>
        <w:pStyle w:val="Loendilik"/>
        <w:ind w:left="360"/>
        <w:jc w:val="both"/>
        <w:rPr>
          <w:lang w:val="et-EE" w:eastAsia="et-EE"/>
        </w:rPr>
      </w:pPr>
      <w:r w:rsidRPr="0019245B">
        <w:rPr>
          <w:lang w:val="et-EE" w:eastAsia="et-EE"/>
        </w:rPr>
        <w:t xml:space="preserve">Objekti alguses, kohaliku tee ristmikule koos bussipeatuse laiendusega rajatakse </w:t>
      </w:r>
      <w:r w:rsidR="006345D1" w:rsidRPr="0019245B">
        <w:rPr>
          <w:lang w:val="et-EE" w:eastAsia="et-EE"/>
        </w:rPr>
        <w:t>MSE 20 kate</w:t>
      </w:r>
      <w:r w:rsidRPr="0019245B">
        <w:rPr>
          <w:lang w:val="et-EE" w:eastAsia="et-EE"/>
        </w:rPr>
        <w:t>+  2x pindamine</w:t>
      </w:r>
      <w:r w:rsidR="006345D1" w:rsidRPr="0019245B">
        <w:rPr>
          <w:lang w:val="et-EE" w:eastAsia="et-EE"/>
        </w:rPr>
        <w:t>.</w:t>
      </w:r>
      <w:r w:rsidRPr="0019245B">
        <w:rPr>
          <w:lang w:val="et-EE" w:eastAsia="et-EE"/>
        </w:rPr>
        <w:t xml:space="preserve"> Bussipeatuse ootekoja ette tuleb rajada ooteala </w:t>
      </w:r>
      <w:r w:rsidR="00A228C9">
        <w:rPr>
          <w:lang w:val="et-EE" w:eastAsia="et-EE"/>
        </w:rPr>
        <w:t>2x5 m, vastavalt juhendile „</w:t>
      </w:r>
      <w:r w:rsidR="00A228C9" w:rsidRPr="00A228C9">
        <w:rPr>
          <w:lang w:val="et-EE" w:eastAsia="et-EE"/>
        </w:rPr>
        <w:t>Bussipeatuste valik, paigutus</w:t>
      </w:r>
      <w:r w:rsidR="00A228C9">
        <w:rPr>
          <w:lang w:val="et-EE" w:eastAsia="et-EE"/>
        </w:rPr>
        <w:t xml:space="preserve"> </w:t>
      </w:r>
      <w:r w:rsidR="00A228C9" w:rsidRPr="00A228C9">
        <w:rPr>
          <w:lang w:val="et-EE" w:eastAsia="et-EE"/>
        </w:rPr>
        <w:t>ja kujundamine</w:t>
      </w:r>
      <w:r w:rsidR="00A228C9">
        <w:rPr>
          <w:lang w:val="et-EE" w:eastAsia="et-EE"/>
        </w:rPr>
        <w:t>“. Ooteala</w:t>
      </w:r>
      <w:r w:rsidRPr="0019245B">
        <w:rPr>
          <w:lang w:val="et-EE" w:eastAsia="et-EE"/>
        </w:rPr>
        <w:t xml:space="preserve"> tuleb kõrguslikult kokku viia põhiteega kasutades sidumata segu </w:t>
      </w:r>
      <w:r w:rsidR="00A228C9">
        <w:rPr>
          <w:lang w:val="et-EE" w:eastAsia="et-EE"/>
        </w:rPr>
        <w:t>pos 6</w:t>
      </w:r>
      <w:r w:rsidR="000722E6" w:rsidRPr="0019245B">
        <w:rPr>
          <w:lang w:val="et-EE" w:eastAsia="et-EE"/>
        </w:rPr>
        <w:t xml:space="preserve"> ja </w:t>
      </w:r>
      <w:r w:rsidRPr="0019245B">
        <w:rPr>
          <w:lang w:val="et-EE" w:eastAsia="et-EE"/>
        </w:rPr>
        <w:t>pinnata kasutades 2x pindamist.</w:t>
      </w:r>
    </w:p>
    <w:p w14:paraId="643E9ED4" w14:textId="2C445243" w:rsidR="0031313F" w:rsidRPr="0019245B" w:rsidRDefault="0031313F" w:rsidP="00436F6B">
      <w:pPr>
        <w:pStyle w:val="Loendilik"/>
        <w:ind w:left="360"/>
        <w:jc w:val="both"/>
        <w:rPr>
          <w:lang w:val="et-EE" w:eastAsia="et-EE"/>
        </w:rPr>
      </w:pPr>
      <w:r w:rsidRPr="0019245B">
        <w:rPr>
          <w:lang w:val="et-EE" w:eastAsia="et-EE"/>
        </w:rPr>
        <w:t xml:space="preserve">Enne  sidumata segust aluse/katte töid (art 40511) tuleb olev alus planeerida ja tihendada, eemaldada mätastunud ja sobimatu materjal mahus, mis võimaldab mahasõidu aluse/katte rajamist projektses paksuses, kõik sobimatu pinnase eemaldamise tööd näha ette art 30103 mahus. </w:t>
      </w:r>
    </w:p>
    <w:p w14:paraId="5322F411" w14:textId="29A26D47" w:rsidR="00D302CF" w:rsidRPr="0019245B" w:rsidRDefault="00AF677B" w:rsidP="00436F6B">
      <w:pPr>
        <w:pStyle w:val="Loendilik"/>
        <w:ind w:left="360"/>
        <w:jc w:val="both"/>
        <w:rPr>
          <w:lang w:val="et-EE" w:eastAsia="et-EE"/>
        </w:rPr>
      </w:pPr>
      <w:r w:rsidRPr="0019245B">
        <w:rPr>
          <w:lang w:val="et-EE" w:eastAsia="et-EE"/>
        </w:rPr>
        <w:t xml:space="preserve">Mahasõitude </w:t>
      </w:r>
      <w:r w:rsidR="0031313F" w:rsidRPr="0019245B">
        <w:rPr>
          <w:lang w:val="et-EE" w:eastAsia="et-EE"/>
        </w:rPr>
        <w:t>aluste/</w:t>
      </w:r>
      <w:r w:rsidRPr="0019245B">
        <w:rPr>
          <w:lang w:val="et-EE" w:eastAsia="et-EE"/>
        </w:rPr>
        <w:t>katete rajamisel kasutatakse samade nõuetega materjali mis põhiteel.</w:t>
      </w:r>
    </w:p>
    <w:p w14:paraId="5F9B9BCC" w14:textId="77777777" w:rsidR="001D170B" w:rsidRPr="0019245B" w:rsidRDefault="001D170B" w:rsidP="00461B88">
      <w:pPr>
        <w:pStyle w:val="Pealkiri"/>
        <w:jc w:val="both"/>
        <w:rPr>
          <w:b w:val="0"/>
        </w:rPr>
      </w:pPr>
    </w:p>
    <w:p w14:paraId="12F444E1" w14:textId="0D1E339F" w:rsidR="00B35546" w:rsidRPr="0019245B" w:rsidRDefault="00B35546" w:rsidP="00B35546">
      <w:pPr>
        <w:pStyle w:val="Pealkiri3"/>
        <w:numPr>
          <w:ilvl w:val="1"/>
          <w:numId w:val="9"/>
        </w:numPr>
        <w:rPr>
          <w:lang w:val="et-EE"/>
        </w:rPr>
      </w:pPr>
      <w:bookmarkStart w:id="44" w:name="_Toc215576447"/>
      <w:r w:rsidRPr="0019245B">
        <w:rPr>
          <w:lang w:val="et-EE"/>
        </w:rPr>
        <w:t>Truubid</w:t>
      </w:r>
      <w:bookmarkEnd w:id="44"/>
    </w:p>
    <w:p w14:paraId="11C63BAA" w14:textId="63EE60FC" w:rsidR="00B35546" w:rsidRPr="0019245B" w:rsidRDefault="00B35546" w:rsidP="00B35546">
      <w:pPr>
        <w:pStyle w:val="Loendilik"/>
        <w:ind w:left="360"/>
        <w:jc w:val="both"/>
        <w:rPr>
          <w:lang w:val="et-EE" w:eastAsia="et-EE"/>
        </w:rPr>
      </w:pPr>
      <w:r w:rsidRPr="0019245B">
        <w:rPr>
          <w:lang w:val="et-EE" w:eastAsia="et-EE"/>
        </w:rPr>
        <w:t xml:space="preserve">Olemasolevad põhitee truubid on osaliselt plastiktruubid ja kuuluvad säilitamisele. Vahetusse mitteminevad truubid ning nende truupide sisse- ja väljavoolud puhastatakse, rajatakse uued otsakindlustused. Põhitee truupide puhastamise või pikendamise töö hulka kuulub eel- või pealevoolu kraavi puhastamine 3 m ulatuses (vajadusel koos võsa/puude eemaldamisega). Uued rajatavad truubid ning pikendatavad truubid paigaldada ja kindlustada vastavalt Transpordiameti tüüpjoonisele (Lisa </w:t>
      </w:r>
      <w:r w:rsidR="005818EF" w:rsidRPr="0019245B">
        <w:rPr>
          <w:lang w:val="et-EE" w:eastAsia="et-EE"/>
        </w:rPr>
        <w:t>3</w:t>
      </w:r>
      <w:r w:rsidRPr="0019245B">
        <w:rPr>
          <w:lang w:val="et-EE" w:eastAsia="et-EE"/>
        </w:rPr>
        <w:t xml:space="preserve"> Truubi tüüpjoonis).</w:t>
      </w:r>
    </w:p>
    <w:p w14:paraId="1F98E18F" w14:textId="77777777" w:rsidR="00B35546" w:rsidRPr="0019245B" w:rsidRDefault="00B35546" w:rsidP="00B35546">
      <w:pPr>
        <w:pStyle w:val="Loendilik"/>
        <w:ind w:left="360"/>
        <w:jc w:val="both"/>
        <w:rPr>
          <w:lang w:val="et-EE" w:eastAsia="et-EE"/>
        </w:rPr>
      </w:pPr>
    </w:p>
    <w:p w14:paraId="6064B015" w14:textId="339A9CF9" w:rsidR="00B35546" w:rsidRPr="0019245B" w:rsidRDefault="00B35546" w:rsidP="00B35546">
      <w:pPr>
        <w:pStyle w:val="Loendilik"/>
        <w:ind w:left="360"/>
        <w:jc w:val="both"/>
        <w:rPr>
          <w:lang w:val="et-EE" w:eastAsia="et-EE"/>
        </w:rPr>
      </w:pPr>
      <w:r w:rsidRPr="0019245B">
        <w:rPr>
          <w:lang w:val="et-EE" w:eastAsia="et-EE"/>
        </w:rPr>
        <w:t xml:space="preserve">Osaliselt on põhitee truubid vanad amortiseerunud betoontruubid, mis tuleb asendada. Osaliselt koos kraavide puhastamisega tuleb ümber ehitada amortiseerunud betoonist mahasõidu truupe. </w:t>
      </w:r>
    </w:p>
    <w:p w14:paraId="7CEBAB4A" w14:textId="1DF5CC37" w:rsidR="00B35546" w:rsidRPr="0019245B" w:rsidRDefault="00B35546" w:rsidP="00B35546">
      <w:pPr>
        <w:pStyle w:val="Loendilik"/>
        <w:ind w:left="360"/>
        <w:jc w:val="both"/>
        <w:rPr>
          <w:lang w:val="et-EE" w:eastAsia="et-EE"/>
        </w:rPr>
      </w:pPr>
      <w:r w:rsidRPr="0019245B">
        <w:rPr>
          <w:lang w:val="et-EE" w:eastAsia="et-EE"/>
        </w:rPr>
        <w:t xml:space="preserve">Uue truubi ehituse töö hulka kuulub </w:t>
      </w:r>
      <w:r w:rsidR="00CF36E0" w:rsidRPr="0019245B">
        <w:rPr>
          <w:lang w:val="et-EE" w:eastAsia="et-EE"/>
        </w:rPr>
        <w:t xml:space="preserve">muuhulgas </w:t>
      </w:r>
      <w:r w:rsidRPr="0019245B">
        <w:rPr>
          <w:lang w:val="et-EE" w:eastAsia="et-EE"/>
        </w:rPr>
        <w:t xml:space="preserve">vana truubi lammutamine ja utiliseerimine. Uute mahasõidutruupide ehitusel on põhja kõrguseks puhastatava/rajatava kraavi kõrgus (oleva truubi kõrgus), enne truubitööde teostamist </w:t>
      </w:r>
      <w:r w:rsidR="00CF36E0" w:rsidRPr="0019245B">
        <w:rPr>
          <w:lang w:val="et-EE" w:eastAsia="et-EE"/>
        </w:rPr>
        <w:t>teostada</w:t>
      </w:r>
      <w:r w:rsidRPr="0019245B">
        <w:rPr>
          <w:lang w:val="et-EE" w:eastAsia="et-EE"/>
        </w:rPr>
        <w:t xml:space="preserve"> kraavi kõrguste mõõdistamine (art 10211 mahus).</w:t>
      </w:r>
    </w:p>
    <w:p w14:paraId="78174179" w14:textId="77777777" w:rsidR="00B35546" w:rsidRPr="0019245B" w:rsidRDefault="00B35546" w:rsidP="00B35546">
      <w:pPr>
        <w:pStyle w:val="Loendilik"/>
        <w:ind w:left="360"/>
        <w:jc w:val="both"/>
        <w:rPr>
          <w:lang w:val="et-EE" w:eastAsia="et-EE"/>
        </w:rPr>
      </w:pPr>
    </w:p>
    <w:p w14:paraId="509D629C" w14:textId="06544D6C" w:rsidR="00B35546" w:rsidRPr="0019245B" w:rsidRDefault="00B35546" w:rsidP="00B35546">
      <w:pPr>
        <w:pStyle w:val="Loendilik"/>
        <w:ind w:left="360"/>
        <w:jc w:val="both"/>
        <w:rPr>
          <w:lang w:val="et-EE" w:eastAsia="et-EE"/>
        </w:rPr>
      </w:pPr>
      <w:r w:rsidRPr="0019245B">
        <w:rPr>
          <w:lang w:val="et-EE" w:eastAsia="et-EE"/>
        </w:rPr>
        <w:t xml:space="preserve">Kõigi truupide päised tuleb rajada peale katte ehitamist ja nõlvade profileerimist. Nõlvade/teepeenarde kujundamisel jätta teepeenrale ruumi tähispostidele nii, et tähispostid ei oleks paigaldatud nõlvale. Erinevalt joonisel Lisa </w:t>
      </w:r>
      <w:r w:rsidR="0019245B" w:rsidRPr="0019245B">
        <w:rPr>
          <w:lang w:val="et-EE" w:eastAsia="et-EE"/>
        </w:rPr>
        <w:t>3</w:t>
      </w:r>
      <w:r w:rsidRPr="0019245B">
        <w:rPr>
          <w:lang w:val="et-EE" w:eastAsia="et-EE"/>
        </w:rPr>
        <w:t xml:space="preserve"> toodust tuleb truubid kindlustada (looduslike) tardkividega (d=15-25cm) geotekstiilil. Kivide vahed ja alus täita kuiva betooniseguga. Minimaalne kindlustuskihi paksus on 20 cm. Kindlustus peab olema ühtlase pealispinnaga ning  ei või olla kõrgem ümbritsevast pinnast, truubi sisse- või väljavoolu kõrgusest või nõlvade haljastuse tasapinnast. </w:t>
      </w:r>
      <w:r w:rsidR="00CF36E0" w:rsidRPr="0019245B">
        <w:rPr>
          <w:u w:val="single"/>
          <w:lang w:val="et-EE" w:eastAsia="et-EE"/>
        </w:rPr>
        <w:t>Uue truubi ehitamisel kuulub kindlustuse rajamise töö truubi rajamise töö hulka</w:t>
      </w:r>
      <w:r w:rsidR="00CF36E0" w:rsidRPr="0019245B">
        <w:rPr>
          <w:lang w:val="et-EE" w:eastAsia="et-EE"/>
        </w:rPr>
        <w:t>, puhastatavatel sõidutee truupidel kuulub t</w:t>
      </w:r>
      <w:r w:rsidRPr="0019245B">
        <w:rPr>
          <w:lang w:val="et-EE" w:eastAsia="et-EE"/>
        </w:rPr>
        <w:t xml:space="preserve">ruupide kindlustamise töö </w:t>
      </w:r>
      <w:r w:rsidR="00CF36E0" w:rsidRPr="0019245B">
        <w:rPr>
          <w:lang w:val="et-EE" w:eastAsia="et-EE"/>
        </w:rPr>
        <w:t>e</w:t>
      </w:r>
      <w:r w:rsidRPr="0019245B">
        <w:rPr>
          <w:lang w:val="et-EE" w:eastAsia="et-EE"/>
        </w:rPr>
        <w:t>raldi mahtu, vastavalt mahutabelile.</w:t>
      </w:r>
    </w:p>
    <w:p w14:paraId="46D06226" w14:textId="3F582E1B" w:rsidR="00B35546" w:rsidRPr="0019245B" w:rsidRDefault="00B35546" w:rsidP="00B35546">
      <w:pPr>
        <w:pStyle w:val="Loendilik"/>
        <w:ind w:left="360"/>
        <w:jc w:val="both"/>
        <w:rPr>
          <w:lang w:val="et-EE" w:eastAsia="et-EE"/>
        </w:rPr>
      </w:pPr>
      <w:r w:rsidRPr="0019245B">
        <w:rPr>
          <w:lang w:val="et-EE" w:eastAsia="et-EE"/>
        </w:rPr>
        <w:t>Aluse ehitamise, truubi paigaldamise ja tagasitäite rajamise ajaks tuleb vajadusel sulgeda vee voolamine kraavis, teha veetõrjet  kaeviku kuivana hoidmiseks jms, et oleks võimalik töid teostada vastavalt juhendis ja tüüpjoonisel toodud nõuetele. Truupidel teostatavate tööde nimekiri on mahutabelites.</w:t>
      </w:r>
    </w:p>
    <w:p w14:paraId="24745023" w14:textId="77777777" w:rsidR="00C27176" w:rsidRPr="0019245B" w:rsidRDefault="00C27176" w:rsidP="00461B88">
      <w:pPr>
        <w:pStyle w:val="Pealkiri"/>
        <w:jc w:val="both"/>
        <w:rPr>
          <w:b w:val="0"/>
        </w:rPr>
      </w:pPr>
    </w:p>
    <w:p w14:paraId="06F88579" w14:textId="5879EF62" w:rsidR="00076AA7" w:rsidRPr="0019245B" w:rsidRDefault="007D335C" w:rsidP="00DA6235">
      <w:pPr>
        <w:pStyle w:val="Pealkiri3"/>
        <w:numPr>
          <w:ilvl w:val="1"/>
          <w:numId w:val="9"/>
        </w:numPr>
        <w:rPr>
          <w:lang w:val="et-EE"/>
        </w:rPr>
      </w:pPr>
      <w:bookmarkStart w:id="45" w:name="_Toc446512054"/>
      <w:bookmarkStart w:id="46" w:name="_Toc61416256"/>
      <w:bookmarkStart w:id="47" w:name="_Toc215576448"/>
      <w:r w:rsidRPr="0019245B">
        <w:rPr>
          <w:lang w:val="et-EE"/>
        </w:rPr>
        <w:t>Liikluskorraldus- ja ohutusvahendid</w:t>
      </w:r>
      <w:bookmarkEnd w:id="45"/>
      <w:bookmarkEnd w:id="46"/>
      <w:bookmarkEnd w:id="47"/>
    </w:p>
    <w:p w14:paraId="58E179BD" w14:textId="77777777" w:rsidR="00822313" w:rsidRPr="0019245B" w:rsidRDefault="00822313" w:rsidP="00822313">
      <w:pPr>
        <w:rPr>
          <w:lang w:val="et-EE" w:eastAsia="et-EE"/>
        </w:rPr>
      </w:pPr>
    </w:p>
    <w:p w14:paraId="07786FA5" w14:textId="089198F9" w:rsidR="00AB0B00" w:rsidRPr="0019245B" w:rsidRDefault="00AB0B00" w:rsidP="00AB0B00">
      <w:pPr>
        <w:pStyle w:val="Pealkiri"/>
        <w:numPr>
          <w:ilvl w:val="2"/>
          <w:numId w:val="9"/>
        </w:numPr>
        <w:jc w:val="both"/>
        <w:rPr>
          <w:bCs w:val="0"/>
        </w:rPr>
      </w:pPr>
      <w:r w:rsidRPr="0019245B">
        <w:rPr>
          <w:bCs w:val="0"/>
        </w:rPr>
        <w:t>Teekatte märgistus</w:t>
      </w:r>
    </w:p>
    <w:p w14:paraId="2F6EF2F8" w14:textId="5F63E46E" w:rsidR="00543064" w:rsidRPr="00C318EB" w:rsidRDefault="00543064" w:rsidP="00543064">
      <w:pPr>
        <w:pStyle w:val="Loendilik"/>
        <w:ind w:left="360"/>
        <w:jc w:val="both"/>
        <w:rPr>
          <w:lang w:val="et-EE" w:eastAsia="et-EE"/>
        </w:rPr>
      </w:pPr>
      <w:r w:rsidRPr="00C318EB">
        <w:rPr>
          <w:lang w:val="et-EE" w:eastAsia="et-EE"/>
        </w:rPr>
        <w:t>Põhitee katte ääre</w:t>
      </w:r>
      <w:r w:rsidR="003E7EEE">
        <w:rPr>
          <w:lang w:val="et-EE" w:eastAsia="et-EE"/>
        </w:rPr>
        <w:t>d</w:t>
      </w:r>
      <w:r w:rsidRPr="00C318EB">
        <w:rPr>
          <w:lang w:val="et-EE" w:eastAsia="et-EE"/>
        </w:rPr>
        <w:t xml:space="preserve"> tähistada termovaluplastikuga</w:t>
      </w:r>
      <w:r w:rsidR="00C318EB" w:rsidRPr="00C318EB">
        <w:rPr>
          <w:lang w:val="et-EE" w:eastAsia="et-EE"/>
        </w:rPr>
        <w:t>, k</w:t>
      </w:r>
      <w:r w:rsidR="00976A7E" w:rsidRPr="00C318EB">
        <w:rPr>
          <w:lang w:val="et-EE" w:eastAsia="et-EE"/>
        </w:rPr>
        <w:t>attele märgitakse värvilised märgised 978 (50)</w:t>
      </w:r>
      <w:r w:rsidR="00C318EB" w:rsidRPr="00C318EB">
        <w:rPr>
          <w:lang w:val="et-EE" w:eastAsia="et-EE"/>
        </w:rPr>
        <w:t>, km 2,78 (sadama suund ja 4,425 (Matsalu suund)</w:t>
      </w:r>
      <w:r w:rsidR="00976A7E" w:rsidRPr="00C318EB">
        <w:rPr>
          <w:lang w:val="et-EE" w:eastAsia="et-EE"/>
        </w:rPr>
        <w:t>.</w:t>
      </w:r>
    </w:p>
    <w:p w14:paraId="36ACAD18" w14:textId="77777777" w:rsidR="00AB0B00" w:rsidRPr="0019245B" w:rsidRDefault="00AB0B00" w:rsidP="00F31657">
      <w:pPr>
        <w:pStyle w:val="Pealkiri"/>
        <w:ind w:left="1224"/>
        <w:jc w:val="both"/>
        <w:rPr>
          <w:b w:val="0"/>
        </w:rPr>
      </w:pPr>
    </w:p>
    <w:p w14:paraId="1A1414E1" w14:textId="13FE7CB5" w:rsidR="003E28C5" w:rsidRPr="0019245B" w:rsidRDefault="0079305B" w:rsidP="00DA6235">
      <w:pPr>
        <w:pStyle w:val="Pealkiri"/>
        <w:numPr>
          <w:ilvl w:val="2"/>
          <w:numId w:val="9"/>
        </w:numPr>
        <w:jc w:val="both"/>
        <w:rPr>
          <w:bCs w:val="0"/>
        </w:rPr>
      </w:pPr>
      <w:r w:rsidRPr="0019245B">
        <w:rPr>
          <w:bCs w:val="0"/>
        </w:rPr>
        <w:lastRenderedPageBreak/>
        <w:t>T</w:t>
      </w:r>
      <w:r w:rsidR="003E28C5" w:rsidRPr="0019245B">
        <w:rPr>
          <w:bCs w:val="0"/>
        </w:rPr>
        <w:t>ähispostid</w:t>
      </w:r>
      <w:r w:rsidR="00A133D1" w:rsidRPr="0019245B">
        <w:rPr>
          <w:bCs w:val="0"/>
        </w:rPr>
        <w:t>, liiklusmärgid</w:t>
      </w:r>
    </w:p>
    <w:p w14:paraId="461686BA" w14:textId="77777777" w:rsidR="003E033E" w:rsidRPr="0019245B" w:rsidRDefault="004638EB" w:rsidP="003E033E">
      <w:pPr>
        <w:pStyle w:val="Loendilik"/>
        <w:ind w:left="360"/>
        <w:jc w:val="both"/>
        <w:rPr>
          <w:lang w:val="et-EE" w:eastAsia="et-EE"/>
        </w:rPr>
      </w:pPr>
      <w:r w:rsidRPr="0019245B">
        <w:rPr>
          <w:lang w:val="et-EE" w:eastAsia="et-EE"/>
        </w:rPr>
        <w:t>Tähispostid</w:t>
      </w:r>
      <w:r w:rsidR="00543064" w:rsidRPr="0019245B">
        <w:rPr>
          <w:lang w:val="et-EE" w:eastAsia="et-EE"/>
        </w:rPr>
        <w:t xml:space="preserve"> paigaldada vastavalt </w:t>
      </w:r>
      <w:r w:rsidR="00442437" w:rsidRPr="0019245B">
        <w:rPr>
          <w:lang w:val="et-EE" w:eastAsia="et-EE"/>
        </w:rPr>
        <w:t>Transpordiameti</w:t>
      </w:r>
      <w:r w:rsidR="00543064" w:rsidRPr="0019245B">
        <w:rPr>
          <w:lang w:val="et-EE" w:eastAsia="et-EE"/>
        </w:rPr>
        <w:t xml:space="preserve"> juhendile „Riigiteede liikluskorralduse juhis“</w:t>
      </w:r>
      <w:r w:rsidR="009B1733" w:rsidRPr="0019245B">
        <w:rPr>
          <w:lang w:val="et-EE" w:eastAsia="et-EE"/>
        </w:rPr>
        <w:t xml:space="preserve"> ainult tr</w:t>
      </w:r>
      <w:r w:rsidR="0066129D" w:rsidRPr="0019245B">
        <w:rPr>
          <w:lang w:val="et-EE" w:eastAsia="et-EE"/>
        </w:rPr>
        <w:t>u</w:t>
      </w:r>
      <w:r w:rsidR="009B1733" w:rsidRPr="0019245B">
        <w:rPr>
          <w:lang w:val="et-EE" w:eastAsia="et-EE"/>
        </w:rPr>
        <w:t>upide juurde</w:t>
      </w:r>
      <w:r w:rsidR="00A133D1" w:rsidRPr="0019245B">
        <w:rPr>
          <w:lang w:val="et-EE" w:eastAsia="et-EE"/>
        </w:rPr>
        <w:t xml:space="preserve">. </w:t>
      </w:r>
      <w:r w:rsidR="003E033E" w:rsidRPr="0019245B">
        <w:rPr>
          <w:lang w:val="et-EE" w:eastAsia="et-EE"/>
        </w:rPr>
        <w:t xml:space="preserve">Tähisposti värviks on kollane. Tähispostide asukohtade määramisel (tähisposti ei tohi paigaldada otse truubitoru kohale) ja materjali valikul tuleb lähtuda kinnitatud juhisest „Riigiteede liikluskorralduse juhis“. </w:t>
      </w:r>
    </w:p>
    <w:p w14:paraId="1E13C18A" w14:textId="77777777" w:rsidR="007A504C" w:rsidRDefault="003E033E" w:rsidP="00976A7E">
      <w:pPr>
        <w:pStyle w:val="Loendilik"/>
        <w:ind w:left="360"/>
        <w:jc w:val="both"/>
        <w:rPr>
          <w:lang w:val="et-EE" w:eastAsia="et-EE"/>
        </w:rPr>
      </w:pPr>
      <w:r w:rsidRPr="0019245B">
        <w:rPr>
          <w:lang w:val="et-EE" w:eastAsia="et-EE"/>
        </w:rPr>
        <w:t xml:space="preserve">Olemasolevad liiklusmärgid ei kuulu asendamisele. Kui liiklusmärgid jäävad töödele ette, tuleb need ümber tõsta, </w:t>
      </w:r>
      <w:r w:rsidR="00976A7E" w:rsidRPr="0019245B">
        <w:rPr>
          <w:lang w:val="et-EE" w:eastAsia="et-EE"/>
        </w:rPr>
        <w:t xml:space="preserve">ehituse käigus rikutud liikluskorraldusvahendid tuleb asendada Töövõtja kulul, </w:t>
      </w:r>
      <w:r w:rsidRPr="0019245B">
        <w:rPr>
          <w:lang w:val="et-EE" w:eastAsia="et-EE"/>
        </w:rPr>
        <w:t>töö kuulub art 20101 hulka.</w:t>
      </w:r>
      <w:r w:rsidR="00976A7E" w:rsidRPr="0019245B">
        <w:rPr>
          <w:lang w:val="et-EE" w:eastAsia="et-EE"/>
        </w:rPr>
        <w:t xml:space="preserve"> </w:t>
      </w:r>
    </w:p>
    <w:p w14:paraId="0A386CF7" w14:textId="459C73D0" w:rsidR="00976A7E" w:rsidRPr="007A504C" w:rsidRDefault="00976A7E" w:rsidP="00976A7E">
      <w:pPr>
        <w:pStyle w:val="Loendilik"/>
        <w:ind w:left="360"/>
        <w:jc w:val="both"/>
        <w:rPr>
          <w:lang w:val="et-EE" w:eastAsia="et-EE"/>
        </w:rPr>
      </w:pPr>
      <w:r w:rsidRPr="007A504C">
        <w:rPr>
          <w:lang w:val="et-EE" w:eastAsia="et-EE"/>
        </w:rPr>
        <w:t>Teelõigule tuleb täiendavalt paigaldada 2 kiiruspiirang</w:t>
      </w:r>
      <w:r w:rsidR="005818EF" w:rsidRPr="007A504C">
        <w:rPr>
          <w:lang w:val="et-EE" w:eastAsia="et-EE"/>
        </w:rPr>
        <w:t>u</w:t>
      </w:r>
      <w:r w:rsidRPr="007A504C">
        <w:rPr>
          <w:lang w:val="et-EE" w:eastAsia="et-EE"/>
        </w:rPr>
        <w:t xml:space="preserve"> liiklusmärki 351 (50).  Uute paigaldatavate liiklusmärkide alaserva kõrgus sõidutee pinnast on 1,8 m.</w:t>
      </w:r>
    </w:p>
    <w:p w14:paraId="6A415715" w14:textId="4D5544F6" w:rsidR="003E033E" w:rsidRPr="007A504C" w:rsidRDefault="00976A7E" w:rsidP="00976A7E">
      <w:pPr>
        <w:pStyle w:val="Loendilik"/>
        <w:ind w:left="360"/>
        <w:jc w:val="both"/>
        <w:rPr>
          <w:lang w:val="et-EE" w:eastAsia="et-EE"/>
        </w:rPr>
      </w:pPr>
      <w:r w:rsidRPr="007A504C">
        <w:rPr>
          <w:lang w:val="et-EE" w:eastAsia="et-EE"/>
        </w:rPr>
        <w:t>Liiklusmärkide kile klass 2, liiklusmärkide suurusgrupp 2. kõik märgid alumiiniumalusel. Liiklusmärkide täpne asukoht tuleb enne nende valmistamist ja paigaldamist kooskõlastada Tellijaga.</w:t>
      </w:r>
    </w:p>
    <w:p w14:paraId="099F1304" w14:textId="75FE46F3" w:rsidR="00F70C04" w:rsidRPr="0019245B" w:rsidRDefault="003E033E" w:rsidP="003E033E">
      <w:pPr>
        <w:pStyle w:val="Loendilik"/>
        <w:ind w:left="360"/>
        <w:jc w:val="both"/>
        <w:rPr>
          <w:lang w:val="et-EE" w:eastAsia="et-EE"/>
        </w:rPr>
      </w:pPr>
      <w:r w:rsidRPr="0019245B">
        <w:rPr>
          <w:lang w:val="et-EE" w:eastAsia="et-EE"/>
        </w:rPr>
        <w:t xml:space="preserve">Tähispostide paigaldamisel (ja vajadusel liiklusmärkide ümbertõstmisel) tuleb arvestada olemasolevate tehnovõrkudega ja vajadusel hankida kõik ehitustöödeks vajaminevad tehnovõrkude haldajate load ja kooskõlastused. </w:t>
      </w:r>
    </w:p>
    <w:p w14:paraId="507447C1" w14:textId="17F1A2DD" w:rsidR="003A648D" w:rsidRPr="0019245B" w:rsidRDefault="003A648D" w:rsidP="003A648D">
      <w:pPr>
        <w:pStyle w:val="Loendilik"/>
        <w:ind w:left="360"/>
        <w:jc w:val="both"/>
        <w:rPr>
          <w:lang w:val="et-EE" w:eastAsia="et-EE"/>
        </w:rPr>
      </w:pPr>
    </w:p>
    <w:p w14:paraId="67EC8556" w14:textId="37B3D92B" w:rsidR="003E28C5" w:rsidRPr="0019245B" w:rsidRDefault="003E28C5" w:rsidP="00DA6235">
      <w:pPr>
        <w:pStyle w:val="Pealkiri"/>
        <w:numPr>
          <w:ilvl w:val="2"/>
          <w:numId w:val="9"/>
        </w:numPr>
        <w:jc w:val="both"/>
        <w:rPr>
          <w:bCs w:val="0"/>
        </w:rPr>
      </w:pPr>
      <w:r w:rsidRPr="0019245B">
        <w:rPr>
          <w:bCs w:val="0"/>
        </w:rPr>
        <w:t>Ajutine liikluskorraldus</w:t>
      </w:r>
    </w:p>
    <w:p w14:paraId="414743D1" w14:textId="77777777" w:rsidR="003E033E" w:rsidRPr="0019245B" w:rsidRDefault="003E033E" w:rsidP="003E033E">
      <w:pPr>
        <w:pStyle w:val="Loendilik"/>
        <w:ind w:left="360"/>
        <w:jc w:val="both"/>
        <w:rPr>
          <w:lang w:val="et-EE" w:eastAsia="et-EE"/>
        </w:rPr>
      </w:pPr>
      <w:r w:rsidRPr="0019245B">
        <w:rPr>
          <w:lang w:val="et-EE" w:eastAsia="et-EE"/>
        </w:rPr>
        <w:t xml:space="preserve">Enne töödega alustamist tuleb koostada „Ajutise liikluskorralduse projekt“, mis tuleb kooskõlastada Tellija liikluskorraldustalitusega vähemalt 10 päeva enne ajutise liikluskorralduse kehtestamist. </w:t>
      </w:r>
    </w:p>
    <w:p w14:paraId="66017307" w14:textId="77777777" w:rsidR="003E033E" w:rsidRPr="0019245B" w:rsidRDefault="003E033E" w:rsidP="003E033E">
      <w:pPr>
        <w:pStyle w:val="Loendilik"/>
        <w:ind w:left="360"/>
        <w:jc w:val="both"/>
        <w:rPr>
          <w:lang w:val="et-EE" w:eastAsia="et-EE"/>
        </w:rPr>
      </w:pPr>
      <w:r w:rsidRPr="0019245B">
        <w:rPr>
          <w:lang w:val="et-EE" w:eastAsia="et-EE"/>
        </w:rPr>
        <w:t>Tööd teostatakse liikluse all, ehituse ajaks ei ole teelõigu sulgemine lubatud. Tööde teostamisel kasutada vajadusel foore või liiklusreguleerijaid. Töövõtja peab kandma kõik kulud, mis osutuvad tööde teostamisel vajalikuks seoses ohutute liiklustingimuste tagamise ja ajutise liikluskorraldusega.</w:t>
      </w:r>
    </w:p>
    <w:p w14:paraId="60A6C608" w14:textId="77777777" w:rsidR="003E033E" w:rsidRPr="0019245B" w:rsidRDefault="003E033E" w:rsidP="003E033E">
      <w:pPr>
        <w:pStyle w:val="Loendilik"/>
        <w:ind w:left="360"/>
        <w:jc w:val="both"/>
        <w:rPr>
          <w:lang w:val="et-EE" w:eastAsia="et-EE"/>
        </w:rPr>
      </w:pPr>
      <w:r w:rsidRPr="0019245B">
        <w:rPr>
          <w:lang w:val="et-EE" w:eastAsia="et-EE"/>
        </w:rPr>
        <w:t>Ajutisel liikluskorraldusel lähtuda Transpordiameti peadirektori poolt käskkirjaga  kinnitatud juhendist „Riigiteede ajutine liikluskorraldus“ ning majandus- ja taristuministri 13.07.2018 nr 43 määrusest „Nõuded ajutisele liikluskorraldusele“.</w:t>
      </w:r>
    </w:p>
    <w:p w14:paraId="71A45633" w14:textId="45501ED9" w:rsidR="0006165F" w:rsidRPr="0019245B" w:rsidRDefault="003E033E" w:rsidP="003E033E">
      <w:pPr>
        <w:pStyle w:val="Loendilik"/>
        <w:ind w:left="360"/>
        <w:jc w:val="both"/>
        <w:rPr>
          <w:lang w:val="et-EE" w:eastAsia="et-EE"/>
        </w:rPr>
      </w:pPr>
      <w:r w:rsidRPr="0019245B">
        <w:rPr>
          <w:lang w:val="et-EE" w:eastAsia="et-EE"/>
        </w:rPr>
        <w:t>Teetööde ajal peab olema kohalikel elanikel tagatud juurdepääs oma elukohta ja kinnisvarale ning ühistranspordile peab olema tagatud läbipääs vastavalt graafikule. Maanteed kasutavatele liiklejatele peab olema tagatud ohutu läbisõit teetööde teostamise alalt, rajades vajadusel täiendavaid panduseid, teid ja paigaldades ohutuspiirdeid.</w:t>
      </w:r>
      <w:r w:rsidR="001F33E2" w:rsidRPr="0019245B">
        <w:rPr>
          <w:lang w:val="et-EE" w:eastAsia="et-EE"/>
        </w:rPr>
        <w:t xml:space="preserve"> </w:t>
      </w:r>
      <w:bookmarkStart w:id="48" w:name="_Toc446512055"/>
    </w:p>
    <w:p w14:paraId="6E3645A1" w14:textId="77777777" w:rsidR="00543064" w:rsidRPr="0019245B" w:rsidRDefault="00543064" w:rsidP="00543064">
      <w:pPr>
        <w:pStyle w:val="Loendilik"/>
        <w:ind w:left="360"/>
        <w:jc w:val="both"/>
        <w:rPr>
          <w:rFonts w:asciiTheme="minorHAnsi" w:hAnsiTheme="minorHAnsi" w:cs="MS Sans Serif"/>
          <w:b/>
          <w:i/>
          <w:szCs w:val="32"/>
          <w:lang w:val="et-EE" w:eastAsia="et-EE"/>
        </w:rPr>
      </w:pPr>
    </w:p>
    <w:p w14:paraId="76A55A39" w14:textId="68B7E3A0" w:rsidR="00424459" w:rsidRPr="0019245B" w:rsidRDefault="006F6511" w:rsidP="00DA6235">
      <w:pPr>
        <w:pStyle w:val="Pealkiri3"/>
        <w:numPr>
          <w:ilvl w:val="1"/>
          <w:numId w:val="9"/>
        </w:numPr>
        <w:rPr>
          <w:lang w:val="et-EE"/>
        </w:rPr>
      </w:pPr>
      <w:bookmarkStart w:id="49" w:name="_Toc61416257"/>
      <w:bookmarkStart w:id="50" w:name="_Toc215576449"/>
      <w:r w:rsidRPr="0019245B">
        <w:rPr>
          <w:lang w:val="et-EE"/>
        </w:rPr>
        <w:t>Täiendavad nõuded</w:t>
      </w:r>
      <w:r w:rsidR="00424459" w:rsidRPr="0019245B">
        <w:rPr>
          <w:lang w:val="et-EE"/>
        </w:rPr>
        <w:t>.</w:t>
      </w:r>
      <w:bookmarkEnd w:id="48"/>
      <w:bookmarkEnd w:id="49"/>
      <w:bookmarkEnd w:id="50"/>
    </w:p>
    <w:p w14:paraId="47567C4E" w14:textId="77777777" w:rsidR="006F6511" w:rsidRPr="0019245B" w:rsidRDefault="006F6511" w:rsidP="000704B4">
      <w:pPr>
        <w:pStyle w:val="Loendilik"/>
        <w:ind w:left="360"/>
        <w:jc w:val="both"/>
        <w:rPr>
          <w:lang w:val="et-EE" w:eastAsia="et-EE"/>
        </w:rPr>
      </w:pPr>
      <w:r w:rsidRPr="0019245B">
        <w:rPr>
          <w:lang w:val="et-EE" w:eastAsia="et-EE"/>
        </w:rPr>
        <w:t>Kõik tehnilises kirjelduses esitatud tööde mahud on hinnangulised ning täpsustuvad tööde teostamise käigus – tööde eest tasumine toimub tegelike mahtude alusel.</w:t>
      </w:r>
    </w:p>
    <w:p w14:paraId="4A176D43" w14:textId="77777777" w:rsidR="006F6511" w:rsidRPr="0019245B" w:rsidRDefault="006F6511" w:rsidP="000704B4">
      <w:pPr>
        <w:pStyle w:val="Loendilik"/>
        <w:ind w:left="360"/>
        <w:jc w:val="both"/>
        <w:rPr>
          <w:lang w:val="et-EE" w:eastAsia="et-EE"/>
        </w:rPr>
      </w:pPr>
      <w:r w:rsidRPr="0019245B">
        <w:rPr>
          <w:lang w:val="et-EE" w:eastAsia="et-EE"/>
        </w:rPr>
        <w:t>Ehitusperioodil vastutab töövõtja keskkonnakaitse (oma ehitustegevuse ja muu sellest tuleneva piires) eest ehitusobjektil ja selle kõrval oleval alal vastavalt Eesti Vabariigis kehtivatele seadustele ja nõuetele ning tellijapoolsetele juhistele.</w:t>
      </w:r>
    </w:p>
    <w:p w14:paraId="66EEEF84" w14:textId="70B90CDD" w:rsidR="00C93AC7" w:rsidRPr="0019245B" w:rsidRDefault="006F6511" w:rsidP="00850C60">
      <w:pPr>
        <w:pStyle w:val="Loendilik"/>
        <w:ind w:left="360"/>
        <w:jc w:val="both"/>
        <w:rPr>
          <w:lang w:val="et-EE" w:eastAsia="et-EE"/>
        </w:rPr>
      </w:pPr>
      <w:r w:rsidRPr="0019245B">
        <w:rPr>
          <w:lang w:val="et-EE" w:eastAsia="et-EE"/>
        </w:rPr>
        <w:t>Tellija, Töövõtja ja Insener teatavad omal algatusel viivitamatult avastatud vigadest, puudustest ja riskiteguritest tehnilises kirjelduses ning abinõudest, millega saab tööd edendada ja paremate tulemuste saavutamist soodustada. Töövõtja peab teavitama tehnilise kirjelduse koostajat kõigist selles leitud ebaselgustest ning võimalikest vasturääkivustest enne kui ta võtab vastu konkreetse teostamise otsuse.</w:t>
      </w:r>
    </w:p>
    <w:p w14:paraId="062F7F70" w14:textId="2EC0E8E3" w:rsidR="00BB4DAB" w:rsidRPr="0019245B" w:rsidRDefault="00BB4DAB" w:rsidP="00850C60">
      <w:pPr>
        <w:pStyle w:val="Loendilik"/>
        <w:ind w:left="360"/>
        <w:jc w:val="both"/>
        <w:rPr>
          <w:lang w:val="et-EE" w:eastAsia="et-EE"/>
        </w:rPr>
      </w:pPr>
    </w:p>
    <w:p w14:paraId="54493F27" w14:textId="1CE060D1" w:rsidR="0073593E" w:rsidRPr="0019245B" w:rsidRDefault="00BB0A5F" w:rsidP="00EB3DA7">
      <w:pPr>
        <w:pStyle w:val="Pealkiri"/>
        <w:jc w:val="both"/>
        <w:rPr>
          <w:b w:val="0"/>
        </w:rPr>
      </w:pPr>
      <w:r w:rsidRPr="0019245B">
        <w:rPr>
          <w:b w:val="0"/>
        </w:rPr>
        <w:t xml:space="preserve">Lisad: </w:t>
      </w:r>
    </w:p>
    <w:p w14:paraId="647828F6" w14:textId="4780AE58" w:rsidR="00C6239B" w:rsidRPr="0019245B" w:rsidRDefault="0073593E" w:rsidP="00EB3DA7">
      <w:pPr>
        <w:pStyle w:val="Pealkiri"/>
        <w:jc w:val="both"/>
        <w:rPr>
          <w:b w:val="0"/>
        </w:rPr>
      </w:pPr>
      <w:r w:rsidRPr="0019245B">
        <w:rPr>
          <w:b w:val="0"/>
        </w:rPr>
        <w:t xml:space="preserve">- </w:t>
      </w:r>
      <w:r w:rsidR="00C6239B" w:rsidRPr="0019245B">
        <w:rPr>
          <w:b w:val="0"/>
          <w:bCs w:val="0"/>
          <w:lang w:eastAsia="et-EE"/>
        </w:rPr>
        <w:t>Tk Lisa 1</w:t>
      </w:r>
      <w:r w:rsidR="00DA253B" w:rsidRPr="0019245B">
        <w:rPr>
          <w:b w:val="0"/>
          <w:bCs w:val="0"/>
          <w:lang w:eastAsia="et-EE"/>
        </w:rPr>
        <w:t xml:space="preserve"> </w:t>
      </w:r>
      <w:r w:rsidR="006F7A35" w:rsidRPr="0019245B">
        <w:rPr>
          <w:b w:val="0"/>
          <w:bCs w:val="0"/>
          <w:lang w:eastAsia="et-EE"/>
        </w:rPr>
        <w:t>16192 Meelva-Matsalu km 2,675-4,449</w:t>
      </w:r>
      <w:r w:rsidR="00666D01" w:rsidRPr="0019245B">
        <w:rPr>
          <w:b w:val="0"/>
          <w:bCs w:val="0"/>
          <w:lang w:eastAsia="et-EE"/>
        </w:rPr>
        <w:t xml:space="preserve"> </w:t>
      </w:r>
      <w:r w:rsidR="00DA253B" w:rsidRPr="0019245B">
        <w:rPr>
          <w:b w:val="0"/>
          <w:bCs w:val="0"/>
          <w:lang w:eastAsia="et-EE"/>
        </w:rPr>
        <w:t>asukoha skeem</w:t>
      </w:r>
    </w:p>
    <w:p w14:paraId="0F94FCF0" w14:textId="5B29E949" w:rsidR="0073593E" w:rsidRPr="0019245B" w:rsidRDefault="007F4C2A" w:rsidP="00EB3DA7">
      <w:pPr>
        <w:pStyle w:val="Pealkiri"/>
        <w:jc w:val="both"/>
        <w:rPr>
          <w:b w:val="0"/>
        </w:rPr>
      </w:pPr>
      <w:r w:rsidRPr="0019245B">
        <w:rPr>
          <w:b w:val="0"/>
        </w:rPr>
        <w:t xml:space="preserve">- </w:t>
      </w:r>
      <w:r w:rsidR="00D64C65" w:rsidRPr="0019245B">
        <w:rPr>
          <w:b w:val="0"/>
        </w:rPr>
        <w:t>Tk Lisa 2 Töömah</w:t>
      </w:r>
      <w:r w:rsidR="00A228C9">
        <w:rPr>
          <w:b w:val="0"/>
        </w:rPr>
        <w:t>tude aruanded</w:t>
      </w:r>
    </w:p>
    <w:p w14:paraId="230EDDDA" w14:textId="06E9062D" w:rsidR="005818EF" w:rsidRPr="00A228C9" w:rsidRDefault="005818EF" w:rsidP="00EB3DA7">
      <w:pPr>
        <w:pStyle w:val="Pealkiri"/>
        <w:jc w:val="both"/>
        <w:rPr>
          <w:b w:val="0"/>
        </w:rPr>
      </w:pPr>
      <w:r w:rsidRPr="0019245B">
        <w:rPr>
          <w:b w:val="0"/>
        </w:rPr>
        <w:t>- Tk Lisa 3 Truubi tüüpjoonis</w:t>
      </w:r>
    </w:p>
    <w:p w14:paraId="7CC21716" w14:textId="52EC4436" w:rsidR="00D72C6C" w:rsidRPr="0019245B" w:rsidRDefault="00C27176" w:rsidP="007A504C">
      <w:pPr>
        <w:rPr>
          <w:b/>
          <w:bCs/>
          <w:lang w:eastAsia="et-EE"/>
        </w:rPr>
      </w:pPr>
      <w:r>
        <w:rPr>
          <w:b/>
        </w:rPr>
        <w:br w:type="page"/>
      </w:r>
      <w:r w:rsidR="004413E1" w:rsidRPr="0019245B">
        <w:lastRenderedPageBreak/>
        <w:t xml:space="preserve">Lisa 1 </w:t>
      </w:r>
    </w:p>
    <w:p w14:paraId="77BD2DF6" w14:textId="7B0B54D3" w:rsidR="004413E1" w:rsidRPr="00841C6A" w:rsidRDefault="00D72C6C" w:rsidP="00EB3DA7">
      <w:pPr>
        <w:pStyle w:val="Pealkiri"/>
        <w:jc w:val="both"/>
        <w:rPr>
          <w:b w:val="0"/>
        </w:rPr>
      </w:pPr>
      <w:r w:rsidRPr="0019245B">
        <w:rPr>
          <w:b w:val="0"/>
          <w:bCs w:val="0"/>
          <w:lang w:eastAsia="et-EE"/>
        </w:rPr>
        <w:t>16192 Meelva-Matsalu km 2,675-4,449 asukohaskeem</w:t>
      </w:r>
    </w:p>
    <w:p w14:paraId="205EF97B" w14:textId="77777777" w:rsidR="004413E1" w:rsidRPr="00841C6A" w:rsidRDefault="004413E1" w:rsidP="00EB3DA7">
      <w:pPr>
        <w:pStyle w:val="Pealkiri"/>
        <w:jc w:val="both"/>
        <w:rPr>
          <w:b w:val="0"/>
        </w:rPr>
      </w:pPr>
    </w:p>
    <w:p w14:paraId="6678532C" w14:textId="3305F701" w:rsidR="004413E1" w:rsidRPr="00841C6A" w:rsidRDefault="004413E1" w:rsidP="00EB3DA7">
      <w:pPr>
        <w:pStyle w:val="Pealkiri"/>
        <w:jc w:val="both"/>
        <w:rPr>
          <w:b w:val="0"/>
        </w:rPr>
      </w:pPr>
      <w:r w:rsidRPr="00841C6A">
        <w:rPr>
          <w:b w:val="0"/>
          <w:noProof/>
        </w:rPr>
        <w:drawing>
          <wp:inline distT="0" distB="0" distL="0" distR="0" wp14:anchorId="06E1BB6E" wp14:editId="05529643">
            <wp:extent cx="6120130" cy="6423660"/>
            <wp:effectExtent l="0" t="0" r="0" b="0"/>
            <wp:docPr id="166469960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99606" name=""/>
                    <pic:cNvPicPr/>
                  </pic:nvPicPr>
                  <pic:blipFill>
                    <a:blip r:embed="rId10"/>
                    <a:stretch>
                      <a:fillRect/>
                    </a:stretch>
                  </pic:blipFill>
                  <pic:spPr>
                    <a:xfrm>
                      <a:off x="0" y="0"/>
                      <a:ext cx="6120130" cy="6423660"/>
                    </a:xfrm>
                    <a:prstGeom prst="rect">
                      <a:avLst/>
                    </a:prstGeom>
                  </pic:spPr>
                </pic:pic>
              </a:graphicData>
            </a:graphic>
          </wp:inline>
        </w:drawing>
      </w:r>
    </w:p>
    <w:p w14:paraId="75CD5D85" w14:textId="352067F5" w:rsidR="00EB3DA7" w:rsidRPr="00841C6A" w:rsidRDefault="00EB3DA7" w:rsidP="00EB3DA7">
      <w:pPr>
        <w:pStyle w:val="Pealkiri"/>
        <w:jc w:val="both"/>
        <w:rPr>
          <w:b w:val="0"/>
        </w:rPr>
      </w:pPr>
      <w:r w:rsidRPr="00841C6A">
        <w:rPr>
          <w:b w:val="0"/>
        </w:rPr>
        <w:tab/>
      </w:r>
    </w:p>
    <w:p w14:paraId="7BD3A4F0" w14:textId="77777777" w:rsidR="008C732B" w:rsidRPr="008559D6" w:rsidRDefault="008C732B" w:rsidP="00461B88">
      <w:pPr>
        <w:jc w:val="both"/>
        <w:rPr>
          <w:lang w:val="et-EE"/>
        </w:rPr>
      </w:pPr>
    </w:p>
    <w:sectPr w:rsidR="008C732B" w:rsidRPr="008559D6" w:rsidSect="00513533">
      <w:foot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1617" w14:textId="77777777" w:rsidR="00FF2571" w:rsidRDefault="00FF2571" w:rsidP="00C57E02">
      <w:r>
        <w:separator/>
      </w:r>
    </w:p>
  </w:endnote>
  <w:endnote w:type="continuationSeparator" w:id="0">
    <w:p w14:paraId="517ED8B3" w14:textId="77777777" w:rsidR="00FF2571" w:rsidRDefault="00FF2571" w:rsidP="00C5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27727"/>
      <w:docPartObj>
        <w:docPartGallery w:val="Page Numbers (Bottom of Page)"/>
        <w:docPartUnique/>
      </w:docPartObj>
    </w:sdtPr>
    <w:sdtEndPr/>
    <w:sdtContent>
      <w:p w14:paraId="54A31E06" w14:textId="37608896" w:rsidR="00483F04" w:rsidRDefault="00483F04">
        <w:pPr>
          <w:pStyle w:val="Jalus"/>
          <w:jc w:val="center"/>
        </w:pPr>
        <w:r>
          <w:fldChar w:fldCharType="begin"/>
        </w:r>
        <w:r>
          <w:instrText>PAGE   \* MERGEFORMAT</w:instrText>
        </w:r>
        <w:r>
          <w:fldChar w:fldCharType="separate"/>
        </w:r>
        <w:r w:rsidRPr="00DA2C1B">
          <w:rPr>
            <w:noProof/>
            <w:lang w:val="et-EE"/>
          </w:rPr>
          <w:t>4</w:t>
        </w:r>
        <w:r>
          <w:fldChar w:fldCharType="end"/>
        </w:r>
      </w:p>
    </w:sdtContent>
  </w:sdt>
  <w:p w14:paraId="10C3AC51" w14:textId="77777777" w:rsidR="00483F04" w:rsidRDefault="00483F0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D030" w14:textId="77777777" w:rsidR="00FF2571" w:rsidRDefault="00FF2571" w:rsidP="00C57E02">
      <w:r>
        <w:separator/>
      </w:r>
    </w:p>
  </w:footnote>
  <w:footnote w:type="continuationSeparator" w:id="0">
    <w:p w14:paraId="010DDB2C" w14:textId="77777777" w:rsidR="00FF2571" w:rsidRDefault="00FF2571" w:rsidP="00C5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19"/>
    <w:multiLevelType w:val="hybridMultilevel"/>
    <w:tmpl w:val="E4A670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380A8B"/>
    <w:multiLevelType w:val="hybridMultilevel"/>
    <w:tmpl w:val="7274251A"/>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2" w15:restartNumberingAfterBreak="0">
    <w:nsid w:val="0496286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B719B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418F9"/>
    <w:multiLevelType w:val="hybridMultilevel"/>
    <w:tmpl w:val="1B60A05C"/>
    <w:lvl w:ilvl="0" w:tplc="C68C7266">
      <w:numFmt w:val="bullet"/>
      <w:lvlText w:val="•"/>
      <w:lvlJc w:val="left"/>
      <w:pPr>
        <w:ind w:left="1080" w:hanging="720"/>
      </w:pPr>
      <w:rPr>
        <w:rFonts w:ascii="Times New Roman" w:eastAsia="Times New Roman" w:hAnsi="Times New Roman" w:cs="Times New Roman" w:hint="default"/>
      </w:rPr>
    </w:lvl>
    <w:lvl w:ilvl="1" w:tplc="53986254">
      <w:numFmt w:val="bullet"/>
      <w:lvlText w:val="-"/>
      <w:lvlJc w:val="left"/>
      <w:pPr>
        <w:ind w:left="1800" w:hanging="72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4DE5B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776CA"/>
    <w:multiLevelType w:val="hybridMultilevel"/>
    <w:tmpl w:val="6F3843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B1508"/>
    <w:multiLevelType w:val="hybridMultilevel"/>
    <w:tmpl w:val="A4864A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5573A2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AE0D7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B0AD1"/>
    <w:multiLevelType w:val="hybridMultilevel"/>
    <w:tmpl w:val="A7B081E0"/>
    <w:lvl w:ilvl="0" w:tplc="4816095E">
      <w:numFmt w:val="bullet"/>
      <w:lvlText w:val="-"/>
      <w:lvlJc w:val="left"/>
      <w:pPr>
        <w:ind w:left="1584" w:hanging="360"/>
      </w:pPr>
      <w:rPr>
        <w:rFonts w:ascii="Times New Roman" w:eastAsia="Times New Roman" w:hAnsi="Times New Roman" w:cs="Times New Roman" w:hint="default"/>
      </w:rPr>
    </w:lvl>
    <w:lvl w:ilvl="1" w:tplc="04250003" w:tentative="1">
      <w:start w:val="1"/>
      <w:numFmt w:val="bullet"/>
      <w:lvlText w:val="o"/>
      <w:lvlJc w:val="left"/>
      <w:pPr>
        <w:ind w:left="2304" w:hanging="360"/>
      </w:pPr>
      <w:rPr>
        <w:rFonts w:ascii="Courier New" w:hAnsi="Courier New" w:cs="Courier New" w:hint="default"/>
      </w:rPr>
    </w:lvl>
    <w:lvl w:ilvl="2" w:tplc="04250005" w:tentative="1">
      <w:start w:val="1"/>
      <w:numFmt w:val="bullet"/>
      <w:lvlText w:val=""/>
      <w:lvlJc w:val="left"/>
      <w:pPr>
        <w:ind w:left="3024" w:hanging="360"/>
      </w:pPr>
      <w:rPr>
        <w:rFonts w:ascii="Wingdings" w:hAnsi="Wingdings" w:hint="default"/>
      </w:rPr>
    </w:lvl>
    <w:lvl w:ilvl="3" w:tplc="04250001" w:tentative="1">
      <w:start w:val="1"/>
      <w:numFmt w:val="bullet"/>
      <w:lvlText w:val=""/>
      <w:lvlJc w:val="left"/>
      <w:pPr>
        <w:ind w:left="3744" w:hanging="360"/>
      </w:pPr>
      <w:rPr>
        <w:rFonts w:ascii="Symbol" w:hAnsi="Symbol" w:hint="default"/>
      </w:rPr>
    </w:lvl>
    <w:lvl w:ilvl="4" w:tplc="04250003" w:tentative="1">
      <w:start w:val="1"/>
      <w:numFmt w:val="bullet"/>
      <w:lvlText w:val="o"/>
      <w:lvlJc w:val="left"/>
      <w:pPr>
        <w:ind w:left="4464" w:hanging="360"/>
      </w:pPr>
      <w:rPr>
        <w:rFonts w:ascii="Courier New" w:hAnsi="Courier New" w:cs="Courier New" w:hint="default"/>
      </w:rPr>
    </w:lvl>
    <w:lvl w:ilvl="5" w:tplc="04250005" w:tentative="1">
      <w:start w:val="1"/>
      <w:numFmt w:val="bullet"/>
      <w:lvlText w:val=""/>
      <w:lvlJc w:val="left"/>
      <w:pPr>
        <w:ind w:left="5184" w:hanging="360"/>
      </w:pPr>
      <w:rPr>
        <w:rFonts w:ascii="Wingdings" w:hAnsi="Wingdings" w:hint="default"/>
      </w:rPr>
    </w:lvl>
    <w:lvl w:ilvl="6" w:tplc="04250001" w:tentative="1">
      <w:start w:val="1"/>
      <w:numFmt w:val="bullet"/>
      <w:lvlText w:val=""/>
      <w:lvlJc w:val="left"/>
      <w:pPr>
        <w:ind w:left="5904" w:hanging="360"/>
      </w:pPr>
      <w:rPr>
        <w:rFonts w:ascii="Symbol" w:hAnsi="Symbol" w:hint="default"/>
      </w:rPr>
    </w:lvl>
    <w:lvl w:ilvl="7" w:tplc="04250003" w:tentative="1">
      <w:start w:val="1"/>
      <w:numFmt w:val="bullet"/>
      <w:lvlText w:val="o"/>
      <w:lvlJc w:val="left"/>
      <w:pPr>
        <w:ind w:left="6624" w:hanging="360"/>
      </w:pPr>
      <w:rPr>
        <w:rFonts w:ascii="Courier New" w:hAnsi="Courier New" w:cs="Courier New" w:hint="default"/>
      </w:rPr>
    </w:lvl>
    <w:lvl w:ilvl="8" w:tplc="04250005" w:tentative="1">
      <w:start w:val="1"/>
      <w:numFmt w:val="bullet"/>
      <w:lvlText w:val=""/>
      <w:lvlJc w:val="left"/>
      <w:pPr>
        <w:ind w:left="7344" w:hanging="360"/>
      </w:pPr>
      <w:rPr>
        <w:rFonts w:ascii="Wingdings" w:hAnsi="Wingdings" w:hint="default"/>
      </w:rPr>
    </w:lvl>
  </w:abstractNum>
  <w:abstractNum w:abstractNumId="11" w15:restartNumberingAfterBreak="0">
    <w:nsid w:val="5F0923C5"/>
    <w:multiLevelType w:val="multilevel"/>
    <w:tmpl w:val="8EEEB5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0D515BA"/>
    <w:multiLevelType w:val="hybridMultilevel"/>
    <w:tmpl w:val="14B24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FC5B7E"/>
    <w:multiLevelType w:val="hybridMultilevel"/>
    <w:tmpl w:val="EF924E34"/>
    <w:lvl w:ilvl="0" w:tplc="CBE8289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3AE50B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D30BA8"/>
    <w:multiLevelType w:val="hybridMultilevel"/>
    <w:tmpl w:val="9EB4EAC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6A033D9B"/>
    <w:multiLevelType w:val="hybridMultilevel"/>
    <w:tmpl w:val="CB02B4FE"/>
    <w:lvl w:ilvl="0" w:tplc="7584B0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A37030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AA1D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9108C0"/>
    <w:multiLevelType w:val="hybridMultilevel"/>
    <w:tmpl w:val="9DDA48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10929E7"/>
    <w:multiLevelType w:val="multilevel"/>
    <w:tmpl w:val="755E16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CC3F34"/>
    <w:multiLevelType w:val="hybridMultilevel"/>
    <w:tmpl w:val="ED8233B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2" w15:restartNumberingAfterBreak="0">
    <w:nsid w:val="7CCA26B9"/>
    <w:multiLevelType w:val="multilevel"/>
    <w:tmpl w:val="F552E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1896600">
    <w:abstractNumId w:val="7"/>
  </w:num>
  <w:num w:numId="2" w16cid:durableId="2068334599">
    <w:abstractNumId w:val="0"/>
  </w:num>
  <w:num w:numId="3" w16cid:durableId="274793670">
    <w:abstractNumId w:val="19"/>
  </w:num>
  <w:num w:numId="4" w16cid:durableId="1405179790">
    <w:abstractNumId w:val="11"/>
  </w:num>
  <w:num w:numId="5" w16cid:durableId="1566377402">
    <w:abstractNumId w:val="13"/>
  </w:num>
  <w:num w:numId="6" w16cid:durableId="535775032">
    <w:abstractNumId w:val="22"/>
  </w:num>
  <w:num w:numId="7" w16cid:durableId="417137677">
    <w:abstractNumId w:val="21"/>
  </w:num>
  <w:num w:numId="8" w16cid:durableId="804155935">
    <w:abstractNumId w:val="16"/>
  </w:num>
  <w:num w:numId="9" w16cid:durableId="991639709">
    <w:abstractNumId w:val="8"/>
  </w:num>
  <w:num w:numId="10" w16cid:durableId="1255476877">
    <w:abstractNumId w:val="17"/>
  </w:num>
  <w:num w:numId="11" w16cid:durableId="285354278">
    <w:abstractNumId w:val="4"/>
  </w:num>
  <w:num w:numId="12" w16cid:durableId="1971860804">
    <w:abstractNumId w:val="20"/>
  </w:num>
  <w:num w:numId="13" w16cid:durableId="330450806">
    <w:abstractNumId w:val="15"/>
  </w:num>
  <w:num w:numId="14" w16cid:durableId="372506746">
    <w:abstractNumId w:val="1"/>
  </w:num>
  <w:num w:numId="15" w16cid:durableId="394819685">
    <w:abstractNumId w:val="2"/>
  </w:num>
  <w:num w:numId="16" w16cid:durableId="1979327">
    <w:abstractNumId w:val="5"/>
  </w:num>
  <w:num w:numId="17" w16cid:durableId="1257058831">
    <w:abstractNumId w:val="9"/>
  </w:num>
  <w:num w:numId="18" w16cid:durableId="127554640">
    <w:abstractNumId w:val="14"/>
  </w:num>
  <w:num w:numId="19" w16cid:durableId="998273046">
    <w:abstractNumId w:val="12"/>
  </w:num>
  <w:num w:numId="20" w16cid:durableId="189684337">
    <w:abstractNumId w:val="6"/>
  </w:num>
  <w:num w:numId="21" w16cid:durableId="368729016">
    <w:abstractNumId w:val="3"/>
  </w:num>
  <w:num w:numId="22" w16cid:durableId="1366907687">
    <w:abstractNumId w:val="18"/>
  </w:num>
  <w:num w:numId="23" w16cid:durableId="1373193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C4"/>
    <w:rsid w:val="000011EF"/>
    <w:rsid w:val="000034F0"/>
    <w:rsid w:val="00003C55"/>
    <w:rsid w:val="00010930"/>
    <w:rsid w:val="00010A1A"/>
    <w:rsid w:val="000136E5"/>
    <w:rsid w:val="00014C2D"/>
    <w:rsid w:val="00017220"/>
    <w:rsid w:val="0002059C"/>
    <w:rsid w:val="00020BFB"/>
    <w:rsid w:val="00022DCD"/>
    <w:rsid w:val="00023B5E"/>
    <w:rsid w:val="000244A1"/>
    <w:rsid w:val="000247F2"/>
    <w:rsid w:val="00024F8C"/>
    <w:rsid w:val="0002538D"/>
    <w:rsid w:val="000268C6"/>
    <w:rsid w:val="000277D8"/>
    <w:rsid w:val="000313FE"/>
    <w:rsid w:val="00031A3A"/>
    <w:rsid w:val="00031DB1"/>
    <w:rsid w:val="00036DAA"/>
    <w:rsid w:val="000372FB"/>
    <w:rsid w:val="00037483"/>
    <w:rsid w:val="00037965"/>
    <w:rsid w:val="00040628"/>
    <w:rsid w:val="00042B18"/>
    <w:rsid w:val="00044247"/>
    <w:rsid w:val="00045B61"/>
    <w:rsid w:val="00046640"/>
    <w:rsid w:val="00050802"/>
    <w:rsid w:val="00050FCA"/>
    <w:rsid w:val="00051242"/>
    <w:rsid w:val="0005449F"/>
    <w:rsid w:val="00055500"/>
    <w:rsid w:val="00055CBD"/>
    <w:rsid w:val="00056789"/>
    <w:rsid w:val="000572C6"/>
    <w:rsid w:val="0006165F"/>
    <w:rsid w:val="00064000"/>
    <w:rsid w:val="000704B4"/>
    <w:rsid w:val="0007094C"/>
    <w:rsid w:val="000722E6"/>
    <w:rsid w:val="00072C3C"/>
    <w:rsid w:val="00074014"/>
    <w:rsid w:val="00074317"/>
    <w:rsid w:val="00074DF8"/>
    <w:rsid w:val="00076AA7"/>
    <w:rsid w:val="00076F26"/>
    <w:rsid w:val="00076F9E"/>
    <w:rsid w:val="00080152"/>
    <w:rsid w:val="00080449"/>
    <w:rsid w:val="000805D3"/>
    <w:rsid w:val="0008083C"/>
    <w:rsid w:val="00080A6B"/>
    <w:rsid w:val="000811BB"/>
    <w:rsid w:val="0008463F"/>
    <w:rsid w:val="00085237"/>
    <w:rsid w:val="00087483"/>
    <w:rsid w:val="0009183A"/>
    <w:rsid w:val="00093589"/>
    <w:rsid w:val="00094476"/>
    <w:rsid w:val="000A10EF"/>
    <w:rsid w:val="000A6B55"/>
    <w:rsid w:val="000A79CE"/>
    <w:rsid w:val="000B0800"/>
    <w:rsid w:val="000B0FC1"/>
    <w:rsid w:val="000B2489"/>
    <w:rsid w:val="000B3A33"/>
    <w:rsid w:val="000B6696"/>
    <w:rsid w:val="000B6697"/>
    <w:rsid w:val="000C5057"/>
    <w:rsid w:val="000D6901"/>
    <w:rsid w:val="000E180C"/>
    <w:rsid w:val="000E36D4"/>
    <w:rsid w:val="000F05B0"/>
    <w:rsid w:val="000F0B4E"/>
    <w:rsid w:val="000F0E65"/>
    <w:rsid w:val="001037ED"/>
    <w:rsid w:val="00103838"/>
    <w:rsid w:val="00104F25"/>
    <w:rsid w:val="00113B3A"/>
    <w:rsid w:val="00116503"/>
    <w:rsid w:val="00116B4B"/>
    <w:rsid w:val="0011742D"/>
    <w:rsid w:val="00120B58"/>
    <w:rsid w:val="00121F3A"/>
    <w:rsid w:val="001234C3"/>
    <w:rsid w:val="00124551"/>
    <w:rsid w:val="00125458"/>
    <w:rsid w:val="0012614F"/>
    <w:rsid w:val="00126FF0"/>
    <w:rsid w:val="00130B29"/>
    <w:rsid w:val="0013114D"/>
    <w:rsid w:val="00133A25"/>
    <w:rsid w:val="00134D7F"/>
    <w:rsid w:val="00135A51"/>
    <w:rsid w:val="001363EF"/>
    <w:rsid w:val="001366E6"/>
    <w:rsid w:val="00140CFA"/>
    <w:rsid w:val="00142B99"/>
    <w:rsid w:val="00144D32"/>
    <w:rsid w:val="001453EC"/>
    <w:rsid w:val="0014658A"/>
    <w:rsid w:val="001467D5"/>
    <w:rsid w:val="001511CC"/>
    <w:rsid w:val="00151EBE"/>
    <w:rsid w:val="001560C2"/>
    <w:rsid w:val="00156A78"/>
    <w:rsid w:val="00157828"/>
    <w:rsid w:val="00157B2F"/>
    <w:rsid w:val="00160407"/>
    <w:rsid w:val="00160989"/>
    <w:rsid w:val="00161740"/>
    <w:rsid w:val="00161A55"/>
    <w:rsid w:val="001625EE"/>
    <w:rsid w:val="00162F2A"/>
    <w:rsid w:val="001640F6"/>
    <w:rsid w:val="001645ED"/>
    <w:rsid w:val="00170B3C"/>
    <w:rsid w:val="0017481F"/>
    <w:rsid w:val="00175198"/>
    <w:rsid w:val="00175772"/>
    <w:rsid w:val="001764AE"/>
    <w:rsid w:val="00176FCF"/>
    <w:rsid w:val="00183ABC"/>
    <w:rsid w:val="00183E30"/>
    <w:rsid w:val="00184B3B"/>
    <w:rsid w:val="00186382"/>
    <w:rsid w:val="0019245B"/>
    <w:rsid w:val="001933A9"/>
    <w:rsid w:val="00196527"/>
    <w:rsid w:val="00196AB8"/>
    <w:rsid w:val="00196ED5"/>
    <w:rsid w:val="00197F8D"/>
    <w:rsid w:val="001A668D"/>
    <w:rsid w:val="001A75C8"/>
    <w:rsid w:val="001A77FC"/>
    <w:rsid w:val="001A7C88"/>
    <w:rsid w:val="001B037B"/>
    <w:rsid w:val="001B1027"/>
    <w:rsid w:val="001B59E3"/>
    <w:rsid w:val="001B64ED"/>
    <w:rsid w:val="001B69AC"/>
    <w:rsid w:val="001C055E"/>
    <w:rsid w:val="001C15AD"/>
    <w:rsid w:val="001C1E97"/>
    <w:rsid w:val="001C331D"/>
    <w:rsid w:val="001C65AE"/>
    <w:rsid w:val="001D0757"/>
    <w:rsid w:val="001D170B"/>
    <w:rsid w:val="001D172B"/>
    <w:rsid w:val="001D264C"/>
    <w:rsid w:val="001D3392"/>
    <w:rsid w:val="001D4129"/>
    <w:rsid w:val="001D43F6"/>
    <w:rsid w:val="001D53B3"/>
    <w:rsid w:val="001D7870"/>
    <w:rsid w:val="001E06A4"/>
    <w:rsid w:val="001E0A29"/>
    <w:rsid w:val="001E2754"/>
    <w:rsid w:val="001E47E5"/>
    <w:rsid w:val="001E5183"/>
    <w:rsid w:val="001E6CF8"/>
    <w:rsid w:val="001E711A"/>
    <w:rsid w:val="001E7652"/>
    <w:rsid w:val="001F2750"/>
    <w:rsid w:val="001F2C8E"/>
    <w:rsid w:val="001F33E2"/>
    <w:rsid w:val="001F3677"/>
    <w:rsid w:val="001F4228"/>
    <w:rsid w:val="001F45D5"/>
    <w:rsid w:val="002047B5"/>
    <w:rsid w:val="00206FB7"/>
    <w:rsid w:val="002126B9"/>
    <w:rsid w:val="00212BDC"/>
    <w:rsid w:val="00213514"/>
    <w:rsid w:val="002168BA"/>
    <w:rsid w:val="00216AF2"/>
    <w:rsid w:val="00217233"/>
    <w:rsid w:val="0022238D"/>
    <w:rsid w:val="00223F57"/>
    <w:rsid w:val="0022758A"/>
    <w:rsid w:val="00230911"/>
    <w:rsid w:val="00231766"/>
    <w:rsid w:val="0023218A"/>
    <w:rsid w:val="00232F21"/>
    <w:rsid w:val="00233BCD"/>
    <w:rsid w:val="002410AB"/>
    <w:rsid w:val="00243C76"/>
    <w:rsid w:val="00245EBB"/>
    <w:rsid w:val="00250DE1"/>
    <w:rsid w:val="00254B38"/>
    <w:rsid w:val="00255026"/>
    <w:rsid w:val="002571EE"/>
    <w:rsid w:val="00257957"/>
    <w:rsid w:val="00257B5F"/>
    <w:rsid w:val="00260F2E"/>
    <w:rsid w:val="00262106"/>
    <w:rsid w:val="00264092"/>
    <w:rsid w:val="0026462C"/>
    <w:rsid w:val="00264D74"/>
    <w:rsid w:val="002661FC"/>
    <w:rsid w:val="00267CA3"/>
    <w:rsid w:val="002710D5"/>
    <w:rsid w:val="00272106"/>
    <w:rsid w:val="0028468B"/>
    <w:rsid w:val="0029107C"/>
    <w:rsid w:val="00291913"/>
    <w:rsid w:val="00295BFE"/>
    <w:rsid w:val="00296836"/>
    <w:rsid w:val="00297C87"/>
    <w:rsid w:val="002A278D"/>
    <w:rsid w:val="002A637D"/>
    <w:rsid w:val="002A6C03"/>
    <w:rsid w:val="002A75FC"/>
    <w:rsid w:val="002B129E"/>
    <w:rsid w:val="002B3E45"/>
    <w:rsid w:val="002B446E"/>
    <w:rsid w:val="002B505A"/>
    <w:rsid w:val="002C3A39"/>
    <w:rsid w:val="002C46F8"/>
    <w:rsid w:val="002C5533"/>
    <w:rsid w:val="002C6A84"/>
    <w:rsid w:val="002C7596"/>
    <w:rsid w:val="002D0B4D"/>
    <w:rsid w:val="002D24AA"/>
    <w:rsid w:val="002D39B2"/>
    <w:rsid w:val="002E0412"/>
    <w:rsid w:val="002E1374"/>
    <w:rsid w:val="002E2B25"/>
    <w:rsid w:val="002E3BC8"/>
    <w:rsid w:val="002E4E3D"/>
    <w:rsid w:val="002E5832"/>
    <w:rsid w:val="002F0CD0"/>
    <w:rsid w:val="002F0E50"/>
    <w:rsid w:val="002F1636"/>
    <w:rsid w:val="002F2ECE"/>
    <w:rsid w:val="002F2F1E"/>
    <w:rsid w:val="002F403C"/>
    <w:rsid w:val="002F4C7C"/>
    <w:rsid w:val="002F530F"/>
    <w:rsid w:val="002F7692"/>
    <w:rsid w:val="002F77D6"/>
    <w:rsid w:val="00303108"/>
    <w:rsid w:val="00306063"/>
    <w:rsid w:val="003124AB"/>
    <w:rsid w:val="0031313F"/>
    <w:rsid w:val="00316575"/>
    <w:rsid w:val="00316EA2"/>
    <w:rsid w:val="00316F63"/>
    <w:rsid w:val="00320809"/>
    <w:rsid w:val="00320D3D"/>
    <w:rsid w:val="003216BB"/>
    <w:rsid w:val="00325B41"/>
    <w:rsid w:val="00330360"/>
    <w:rsid w:val="003316A6"/>
    <w:rsid w:val="00334ED6"/>
    <w:rsid w:val="0033509E"/>
    <w:rsid w:val="00337DF2"/>
    <w:rsid w:val="00342B3E"/>
    <w:rsid w:val="003434F7"/>
    <w:rsid w:val="00345141"/>
    <w:rsid w:val="00345287"/>
    <w:rsid w:val="0034759B"/>
    <w:rsid w:val="00347E27"/>
    <w:rsid w:val="0035257B"/>
    <w:rsid w:val="00352AF9"/>
    <w:rsid w:val="003531A9"/>
    <w:rsid w:val="00353EFC"/>
    <w:rsid w:val="00355530"/>
    <w:rsid w:val="003567E8"/>
    <w:rsid w:val="00357232"/>
    <w:rsid w:val="0036033B"/>
    <w:rsid w:val="0036295A"/>
    <w:rsid w:val="0036634D"/>
    <w:rsid w:val="00366508"/>
    <w:rsid w:val="00367011"/>
    <w:rsid w:val="00367109"/>
    <w:rsid w:val="00367D51"/>
    <w:rsid w:val="0037084C"/>
    <w:rsid w:val="0037323E"/>
    <w:rsid w:val="0037379C"/>
    <w:rsid w:val="003754A7"/>
    <w:rsid w:val="00376F65"/>
    <w:rsid w:val="003804F1"/>
    <w:rsid w:val="00381BB6"/>
    <w:rsid w:val="00381ED0"/>
    <w:rsid w:val="00384543"/>
    <w:rsid w:val="003873D1"/>
    <w:rsid w:val="00391F05"/>
    <w:rsid w:val="003921E9"/>
    <w:rsid w:val="00392E41"/>
    <w:rsid w:val="00394553"/>
    <w:rsid w:val="003953BF"/>
    <w:rsid w:val="00396B36"/>
    <w:rsid w:val="003979E0"/>
    <w:rsid w:val="003A1330"/>
    <w:rsid w:val="003A2732"/>
    <w:rsid w:val="003A2C0D"/>
    <w:rsid w:val="003A2C54"/>
    <w:rsid w:val="003A3DAA"/>
    <w:rsid w:val="003A59CF"/>
    <w:rsid w:val="003A648D"/>
    <w:rsid w:val="003A6D32"/>
    <w:rsid w:val="003A6F06"/>
    <w:rsid w:val="003A7640"/>
    <w:rsid w:val="003B1030"/>
    <w:rsid w:val="003B3920"/>
    <w:rsid w:val="003B7321"/>
    <w:rsid w:val="003B7C25"/>
    <w:rsid w:val="003C0273"/>
    <w:rsid w:val="003C0274"/>
    <w:rsid w:val="003C2A58"/>
    <w:rsid w:val="003C604A"/>
    <w:rsid w:val="003D1BD6"/>
    <w:rsid w:val="003D1EF4"/>
    <w:rsid w:val="003D2C09"/>
    <w:rsid w:val="003D3D47"/>
    <w:rsid w:val="003D61DF"/>
    <w:rsid w:val="003D78FB"/>
    <w:rsid w:val="003E033E"/>
    <w:rsid w:val="003E1AAA"/>
    <w:rsid w:val="003E28C5"/>
    <w:rsid w:val="003E39CA"/>
    <w:rsid w:val="003E5596"/>
    <w:rsid w:val="003E5E2E"/>
    <w:rsid w:val="003E5E46"/>
    <w:rsid w:val="003E7EEE"/>
    <w:rsid w:val="003F1A81"/>
    <w:rsid w:val="003F2BD8"/>
    <w:rsid w:val="003F4636"/>
    <w:rsid w:val="00400102"/>
    <w:rsid w:val="00402252"/>
    <w:rsid w:val="00402AD9"/>
    <w:rsid w:val="00402ECB"/>
    <w:rsid w:val="00403AC5"/>
    <w:rsid w:val="00403DA0"/>
    <w:rsid w:val="0040493F"/>
    <w:rsid w:val="00404A5C"/>
    <w:rsid w:val="00411A96"/>
    <w:rsid w:val="00413B61"/>
    <w:rsid w:val="00413D22"/>
    <w:rsid w:val="00414DCC"/>
    <w:rsid w:val="0041585C"/>
    <w:rsid w:val="00417E43"/>
    <w:rsid w:val="00423911"/>
    <w:rsid w:val="00424349"/>
    <w:rsid w:val="00424459"/>
    <w:rsid w:val="004251B5"/>
    <w:rsid w:val="00425E63"/>
    <w:rsid w:val="00426AB9"/>
    <w:rsid w:val="00430EA5"/>
    <w:rsid w:val="00431DE6"/>
    <w:rsid w:val="00432FA0"/>
    <w:rsid w:val="004348E8"/>
    <w:rsid w:val="00436F6B"/>
    <w:rsid w:val="004413E1"/>
    <w:rsid w:val="00442437"/>
    <w:rsid w:val="004440A6"/>
    <w:rsid w:val="00445EF4"/>
    <w:rsid w:val="00446383"/>
    <w:rsid w:val="00447D33"/>
    <w:rsid w:val="004510B5"/>
    <w:rsid w:val="00454E3A"/>
    <w:rsid w:val="004574CD"/>
    <w:rsid w:val="00460F00"/>
    <w:rsid w:val="00461B88"/>
    <w:rsid w:val="00462EC7"/>
    <w:rsid w:val="004638EB"/>
    <w:rsid w:val="00470128"/>
    <w:rsid w:val="004716CF"/>
    <w:rsid w:val="00471B87"/>
    <w:rsid w:val="00472C34"/>
    <w:rsid w:val="00474797"/>
    <w:rsid w:val="00476466"/>
    <w:rsid w:val="0047682F"/>
    <w:rsid w:val="00482D19"/>
    <w:rsid w:val="004834BB"/>
    <w:rsid w:val="00483F04"/>
    <w:rsid w:val="004840B9"/>
    <w:rsid w:val="004840F0"/>
    <w:rsid w:val="00484514"/>
    <w:rsid w:val="00484FA2"/>
    <w:rsid w:val="00491ED5"/>
    <w:rsid w:val="00495660"/>
    <w:rsid w:val="004A0936"/>
    <w:rsid w:val="004A1CF5"/>
    <w:rsid w:val="004A285A"/>
    <w:rsid w:val="004A29B9"/>
    <w:rsid w:val="004A3EA4"/>
    <w:rsid w:val="004A4237"/>
    <w:rsid w:val="004B0063"/>
    <w:rsid w:val="004B44B9"/>
    <w:rsid w:val="004C0958"/>
    <w:rsid w:val="004C1DD9"/>
    <w:rsid w:val="004C380D"/>
    <w:rsid w:val="004C485A"/>
    <w:rsid w:val="004C5A31"/>
    <w:rsid w:val="004C70DC"/>
    <w:rsid w:val="004C7DC6"/>
    <w:rsid w:val="004D07BC"/>
    <w:rsid w:val="004D31CE"/>
    <w:rsid w:val="004D4EB9"/>
    <w:rsid w:val="004D6A44"/>
    <w:rsid w:val="004E2E30"/>
    <w:rsid w:val="004E3191"/>
    <w:rsid w:val="004E343A"/>
    <w:rsid w:val="004E46A4"/>
    <w:rsid w:val="004E4DB0"/>
    <w:rsid w:val="004E5971"/>
    <w:rsid w:val="004F1660"/>
    <w:rsid w:val="004F2642"/>
    <w:rsid w:val="004F6A48"/>
    <w:rsid w:val="004F71DE"/>
    <w:rsid w:val="004F7775"/>
    <w:rsid w:val="00502FF2"/>
    <w:rsid w:val="00503EC4"/>
    <w:rsid w:val="00504C18"/>
    <w:rsid w:val="005059E7"/>
    <w:rsid w:val="00507606"/>
    <w:rsid w:val="00507ABE"/>
    <w:rsid w:val="005112C6"/>
    <w:rsid w:val="00511524"/>
    <w:rsid w:val="00513533"/>
    <w:rsid w:val="00513E1F"/>
    <w:rsid w:val="005179B6"/>
    <w:rsid w:val="00521B12"/>
    <w:rsid w:val="00522E98"/>
    <w:rsid w:val="005240DC"/>
    <w:rsid w:val="005247D2"/>
    <w:rsid w:val="00526B2E"/>
    <w:rsid w:val="00530726"/>
    <w:rsid w:val="005326B2"/>
    <w:rsid w:val="005356CB"/>
    <w:rsid w:val="00535CAC"/>
    <w:rsid w:val="0053623A"/>
    <w:rsid w:val="00540BE2"/>
    <w:rsid w:val="00541583"/>
    <w:rsid w:val="005417D2"/>
    <w:rsid w:val="00542AF0"/>
    <w:rsid w:val="00543064"/>
    <w:rsid w:val="00543A31"/>
    <w:rsid w:val="005530D4"/>
    <w:rsid w:val="00554642"/>
    <w:rsid w:val="005555F5"/>
    <w:rsid w:val="005563FB"/>
    <w:rsid w:val="0055707E"/>
    <w:rsid w:val="0056231F"/>
    <w:rsid w:val="00563B12"/>
    <w:rsid w:val="00563D80"/>
    <w:rsid w:val="00565459"/>
    <w:rsid w:val="00565F23"/>
    <w:rsid w:val="00566F8F"/>
    <w:rsid w:val="005704D0"/>
    <w:rsid w:val="005708C9"/>
    <w:rsid w:val="00570F5D"/>
    <w:rsid w:val="00575FE8"/>
    <w:rsid w:val="00577B41"/>
    <w:rsid w:val="005818EF"/>
    <w:rsid w:val="0058227C"/>
    <w:rsid w:val="005825AA"/>
    <w:rsid w:val="00582614"/>
    <w:rsid w:val="00584099"/>
    <w:rsid w:val="00585714"/>
    <w:rsid w:val="00586826"/>
    <w:rsid w:val="0059006D"/>
    <w:rsid w:val="005931E7"/>
    <w:rsid w:val="00593732"/>
    <w:rsid w:val="00594FED"/>
    <w:rsid w:val="00596B45"/>
    <w:rsid w:val="005A0426"/>
    <w:rsid w:val="005A0697"/>
    <w:rsid w:val="005A3462"/>
    <w:rsid w:val="005A35ED"/>
    <w:rsid w:val="005A7C8C"/>
    <w:rsid w:val="005B0C99"/>
    <w:rsid w:val="005B0E4F"/>
    <w:rsid w:val="005B0E58"/>
    <w:rsid w:val="005B152B"/>
    <w:rsid w:val="005B6567"/>
    <w:rsid w:val="005C0DD9"/>
    <w:rsid w:val="005C36BC"/>
    <w:rsid w:val="005C4EAF"/>
    <w:rsid w:val="005C6FC1"/>
    <w:rsid w:val="005C7EAB"/>
    <w:rsid w:val="005D23B7"/>
    <w:rsid w:val="005D27E5"/>
    <w:rsid w:val="005D3A29"/>
    <w:rsid w:val="005D4255"/>
    <w:rsid w:val="005D5CE5"/>
    <w:rsid w:val="005D5FBD"/>
    <w:rsid w:val="005E08F3"/>
    <w:rsid w:val="005E2CCD"/>
    <w:rsid w:val="005E4831"/>
    <w:rsid w:val="005F1BB6"/>
    <w:rsid w:val="005F291D"/>
    <w:rsid w:val="005F41F4"/>
    <w:rsid w:val="005F668B"/>
    <w:rsid w:val="005F733E"/>
    <w:rsid w:val="00602D41"/>
    <w:rsid w:val="006030BD"/>
    <w:rsid w:val="00607AC0"/>
    <w:rsid w:val="0061030C"/>
    <w:rsid w:val="0061047E"/>
    <w:rsid w:val="006104AA"/>
    <w:rsid w:val="00610702"/>
    <w:rsid w:val="00611D8A"/>
    <w:rsid w:val="006131CF"/>
    <w:rsid w:val="006149DC"/>
    <w:rsid w:val="006157EA"/>
    <w:rsid w:val="00615D26"/>
    <w:rsid w:val="00620A01"/>
    <w:rsid w:val="0062185D"/>
    <w:rsid w:val="006238C2"/>
    <w:rsid w:val="00626258"/>
    <w:rsid w:val="00626DA8"/>
    <w:rsid w:val="0063185B"/>
    <w:rsid w:val="006345D1"/>
    <w:rsid w:val="0063574B"/>
    <w:rsid w:val="00635FC6"/>
    <w:rsid w:val="006422C2"/>
    <w:rsid w:val="00643302"/>
    <w:rsid w:val="0064477E"/>
    <w:rsid w:val="00645162"/>
    <w:rsid w:val="006470E7"/>
    <w:rsid w:val="00650C3C"/>
    <w:rsid w:val="006513AF"/>
    <w:rsid w:val="00651449"/>
    <w:rsid w:val="0065192F"/>
    <w:rsid w:val="00652920"/>
    <w:rsid w:val="0065502B"/>
    <w:rsid w:val="006557EA"/>
    <w:rsid w:val="00656902"/>
    <w:rsid w:val="00657C96"/>
    <w:rsid w:val="00661004"/>
    <w:rsid w:val="0066129D"/>
    <w:rsid w:val="0066165C"/>
    <w:rsid w:val="006628F9"/>
    <w:rsid w:val="00662CD6"/>
    <w:rsid w:val="00666D01"/>
    <w:rsid w:val="006734D5"/>
    <w:rsid w:val="006744C1"/>
    <w:rsid w:val="00675E2F"/>
    <w:rsid w:val="00676F2D"/>
    <w:rsid w:val="006811A2"/>
    <w:rsid w:val="00682596"/>
    <w:rsid w:val="006849A8"/>
    <w:rsid w:val="00685CBE"/>
    <w:rsid w:val="00687D50"/>
    <w:rsid w:val="0069095E"/>
    <w:rsid w:val="00690ACF"/>
    <w:rsid w:val="00691F46"/>
    <w:rsid w:val="00694840"/>
    <w:rsid w:val="00695210"/>
    <w:rsid w:val="00696C67"/>
    <w:rsid w:val="006A11B7"/>
    <w:rsid w:val="006A258A"/>
    <w:rsid w:val="006A4F3A"/>
    <w:rsid w:val="006A5612"/>
    <w:rsid w:val="006C7C09"/>
    <w:rsid w:val="006D45C2"/>
    <w:rsid w:val="006D794B"/>
    <w:rsid w:val="006E21F0"/>
    <w:rsid w:val="006E3DC8"/>
    <w:rsid w:val="006E772F"/>
    <w:rsid w:val="006F1899"/>
    <w:rsid w:val="006F323D"/>
    <w:rsid w:val="006F6511"/>
    <w:rsid w:val="006F7818"/>
    <w:rsid w:val="006F7A35"/>
    <w:rsid w:val="00701E43"/>
    <w:rsid w:val="00702276"/>
    <w:rsid w:val="00702AA1"/>
    <w:rsid w:val="007034AD"/>
    <w:rsid w:val="00704143"/>
    <w:rsid w:val="007041C3"/>
    <w:rsid w:val="0070527E"/>
    <w:rsid w:val="00705A7C"/>
    <w:rsid w:val="00707DB8"/>
    <w:rsid w:val="00710068"/>
    <w:rsid w:val="007124AE"/>
    <w:rsid w:val="00712A0D"/>
    <w:rsid w:val="0071329B"/>
    <w:rsid w:val="00714277"/>
    <w:rsid w:val="00715DAE"/>
    <w:rsid w:val="00715FF7"/>
    <w:rsid w:val="00722527"/>
    <w:rsid w:val="007232EF"/>
    <w:rsid w:val="00723653"/>
    <w:rsid w:val="00723E40"/>
    <w:rsid w:val="00726413"/>
    <w:rsid w:val="00731D1A"/>
    <w:rsid w:val="0073593E"/>
    <w:rsid w:val="00740527"/>
    <w:rsid w:val="0074617D"/>
    <w:rsid w:val="00747008"/>
    <w:rsid w:val="00751912"/>
    <w:rsid w:val="00752682"/>
    <w:rsid w:val="00752A77"/>
    <w:rsid w:val="0075301A"/>
    <w:rsid w:val="007542D7"/>
    <w:rsid w:val="007552B9"/>
    <w:rsid w:val="00755488"/>
    <w:rsid w:val="007564B8"/>
    <w:rsid w:val="00756FB9"/>
    <w:rsid w:val="007572ED"/>
    <w:rsid w:val="007576F4"/>
    <w:rsid w:val="00760733"/>
    <w:rsid w:val="00761A8C"/>
    <w:rsid w:val="00761E6F"/>
    <w:rsid w:val="00763666"/>
    <w:rsid w:val="00766290"/>
    <w:rsid w:val="0077203F"/>
    <w:rsid w:val="00772DE1"/>
    <w:rsid w:val="0077366A"/>
    <w:rsid w:val="00773A58"/>
    <w:rsid w:val="00774026"/>
    <w:rsid w:val="00774D29"/>
    <w:rsid w:val="00775FB1"/>
    <w:rsid w:val="007767E8"/>
    <w:rsid w:val="0077691F"/>
    <w:rsid w:val="00777DDE"/>
    <w:rsid w:val="007801DE"/>
    <w:rsid w:val="00781A2C"/>
    <w:rsid w:val="007822A7"/>
    <w:rsid w:val="00783387"/>
    <w:rsid w:val="00784BA6"/>
    <w:rsid w:val="00787C3A"/>
    <w:rsid w:val="0079305B"/>
    <w:rsid w:val="007964B5"/>
    <w:rsid w:val="00796E7A"/>
    <w:rsid w:val="007A2765"/>
    <w:rsid w:val="007A3040"/>
    <w:rsid w:val="007A504C"/>
    <w:rsid w:val="007A62F3"/>
    <w:rsid w:val="007A7CF7"/>
    <w:rsid w:val="007B0859"/>
    <w:rsid w:val="007B5057"/>
    <w:rsid w:val="007B5CD0"/>
    <w:rsid w:val="007C3D96"/>
    <w:rsid w:val="007C4584"/>
    <w:rsid w:val="007C69D3"/>
    <w:rsid w:val="007C72FD"/>
    <w:rsid w:val="007D043E"/>
    <w:rsid w:val="007D05DC"/>
    <w:rsid w:val="007D0979"/>
    <w:rsid w:val="007D1C2C"/>
    <w:rsid w:val="007D335C"/>
    <w:rsid w:val="007D5ACA"/>
    <w:rsid w:val="007D6D9B"/>
    <w:rsid w:val="007D7CF3"/>
    <w:rsid w:val="007E025D"/>
    <w:rsid w:val="007E0750"/>
    <w:rsid w:val="007E1CB8"/>
    <w:rsid w:val="007E4813"/>
    <w:rsid w:val="007E5B25"/>
    <w:rsid w:val="007F00A2"/>
    <w:rsid w:val="007F22CE"/>
    <w:rsid w:val="007F4C2A"/>
    <w:rsid w:val="007F58D6"/>
    <w:rsid w:val="007F5EAC"/>
    <w:rsid w:val="007F684C"/>
    <w:rsid w:val="008021A9"/>
    <w:rsid w:val="0080256D"/>
    <w:rsid w:val="0080342F"/>
    <w:rsid w:val="0080789B"/>
    <w:rsid w:val="0081086B"/>
    <w:rsid w:val="00813815"/>
    <w:rsid w:val="0081439B"/>
    <w:rsid w:val="0081474A"/>
    <w:rsid w:val="00815825"/>
    <w:rsid w:val="00816492"/>
    <w:rsid w:val="00817EFD"/>
    <w:rsid w:val="00822313"/>
    <w:rsid w:val="008249A5"/>
    <w:rsid w:val="00826551"/>
    <w:rsid w:val="00830E81"/>
    <w:rsid w:val="008314F0"/>
    <w:rsid w:val="00831A4C"/>
    <w:rsid w:val="00835716"/>
    <w:rsid w:val="00841C6A"/>
    <w:rsid w:val="00842340"/>
    <w:rsid w:val="0084275E"/>
    <w:rsid w:val="00842AB6"/>
    <w:rsid w:val="00844945"/>
    <w:rsid w:val="008459DE"/>
    <w:rsid w:val="00846EB5"/>
    <w:rsid w:val="00850124"/>
    <w:rsid w:val="00850C60"/>
    <w:rsid w:val="00851C6E"/>
    <w:rsid w:val="008524CE"/>
    <w:rsid w:val="00853178"/>
    <w:rsid w:val="00853AB8"/>
    <w:rsid w:val="00855030"/>
    <w:rsid w:val="008559D6"/>
    <w:rsid w:val="00856C45"/>
    <w:rsid w:val="00860731"/>
    <w:rsid w:val="0086243B"/>
    <w:rsid w:val="0086291F"/>
    <w:rsid w:val="0086424F"/>
    <w:rsid w:val="008653B1"/>
    <w:rsid w:val="008654C2"/>
    <w:rsid w:val="00866456"/>
    <w:rsid w:val="008665C9"/>
    <w:rsid w:val="00873907"/>
    <w:rsid w:val="00873DAB"/>
    <w:rsid w:val="00880C18"/>
    <w:rsid w:val="00882EE7"/>
    <w:rsid w:val="00884C1F"/>
    <w:rsid w:val="0088566D"/>
    <w:rsid w:val="008868C9"/>
    <w:rsid w:val="008872A8"/>
    <w:rsid w:val="008909AF"/>
    <w:rsid w:val="008960C1"/>
    <w:rsid w:val="00896E15"/>
    <w:rsid w:val="008977B8"/>
    <w:rsid w:val="008A1A59"/>
    <w:rsid w:val="008A2A3B"/>
    <w:rsid w:val="008A37E3"/>
    <w:rsid w:val="008A70E6"/>
    <w:rsid w:val="008A7E92"/>
    <w:rsid w:val="008B2195"/>
    <w:rsid w:val="008B25EF"/>
    <w:rsid w:val="008B4ED8"/>
    <w:rsid w:val="008B5F78"/>
    <w:rsid w:val="008B6638"/>
    <w:rsid w:val="008B68D2"/>
    <w:rsid w:val="008C4471"/>
    <w:rsid w:val="008C5B56"/>
    <w:rsid w:val="008C732B"/>
    <w:rsid w:val="008C763D"/>
    <w:rsid w:val="008C796A"/>
    <w:rsid w:val="008C7E12"/>
    <w:rsid w:val="008D5AED"/>
    <w:rsid w:val="008D6D84"/>
    <w:rsid w:val="008D78D6"/>
    <w:rsid w:val="008E16D2"/>
    <w:rsid w:val="008E270A"/>
    <w:rsid w:val="008E5033"/>
    <w:rsid w:val="008E7CEC"/>
    <w:rsid w:val="008F0997"/>
    <w:rsid w:val="008F0E45"/>
    <w:rsid w:val="008F1226"/>
    <w:rsid w:val="008F3486"/>
    <w:rsid w:val="008F4F02"/>
    <w:rsid w:val="009017E2"/>
    <w:rsid w:val="00901BC9"/>
    <w:rsid w:val="00902A61"/>
    <w:rsid w:val="0090433A"/>
    <w:rsid w:val="00904852"/>
    <w:rsid w:val="00906745"/>
    <w:rsid w:val="00911600"/>
    <w:rsid w:val="00912C9F"/>
    <w:rsid w:val="009134D1"/>
    <w:rsid w:val="00914878"/>
    <w:rsid w:val="00914B87"/>
    <w:rsid w:val="009156DC"/>
    <w:rsid w:val="00915BBC"/>
    <w:rsid w:val="00916ED7"/>
    <w:rsid w:val="009203F8"/>
    <w:rsid w:val="00923C89"/>
    <w:rsid w:val="00924248"/>
    <w:rsid w:val="00924554"/>
    <w:rsid w:val="00925727"/>
    <w:rsid w:val="00926784"/>
    <w:rsid w:val="00927AD2"/>
    <w:rsid w:val="009302D2"/>
    <w:rsid w:val="00930DDB"/>
    <w:rsid w:val="009330A1"/>
    <w:rsid w:val="00935218"/>
    <w:rsid w:val="0093627A"/>
    <w:rsid w:val="009379BB"/>
    <w:rsid w:val="009410C7"/>
    <w:rsid w:val="00942BB5"/>
    <w:rsid w:val="00942E68"/>
    <w:rsid w:val="009477EB"/>
    <w:rsid w:val="00950BBB"/>
    <w:rsid w:val="0095146E"/>
    <w:rsid w:val="00951CA3"/>
    <w:rsid w:val="0095606C"/>
    <w:rsid w:val="0096096F"/>
    <w:rsid w:val="009666B7"/>
    <w:rsid w:val="0096754E"/>
    <w:rsid w:val="009701E2"/>
    <w:rsid w:val="009702AD"/>
    <w:rsid w:val="00970EFA"/>
    <w:rsid w:val="009727A6"/>
    <w:rsid w:val="00976A7E"/>
    <w:rsid w:val="009800F5"/>
    <w:rsid w:val="00986E4C"/>
    <w:rsid w:val="00993439"/>
    <w:rsid w:val="00994D2A"/>
    <w:rsid w:val="00996079"/>
    <w:rsid w:val="00996106"/>
    <w:rsid w:val="009A0337"/>
    <w:rsid w:val="009A1582"/>
    <w:rsid w:val="009A3A87"/>
    <w:rsid w:val="009A4D09"/>
    <w:rsid w:val="009A4E33"/>
    <w:rsid w:val="009A57B9"/>
    <w:rsid w:val="009A5EEB"/>
    <w:rsid w:val="009B16BB"/>
    <w:rsid w:val="009B1733"/>
    <w:rsid w:val="009B34D4"/>
    <w:rsid w:val="009B4BF2"/>
    <w:rsid w:val="009B5F95"/>
    <w:rsid w:val="009C0775"/>
    <w:rsid w:val="009C0F85"/>
    <w:rsid w:val="009C6B00"/>
    <w:rsid w:val="009C7426"/>
    <w:rsid w:val="009C7752"/>
    <w:rsid w:val="009C7CF5"/>
    <w:rsid w:val="009D2F46"/>
    <w:rsid w:val="009D3A8E"/>
    <w:rsid w:val="009D3AD4"/>
    <w:rsid w:val="009D3E53"/>
    <w:rsid w:val="009D5DB1"/>
    <w:rsid w:val="009E04C2"/>
    <w:rsid w:val="009E08F9"/>
    <w:rsid w:val="009E0E52"/>
    <w:rsid w:val="009E53E2"/>
    <w:rsid w:val="009E5A97"/>
    <w:rsid w:val="009E717A"/>
    <w:rsid w:val="009E72C3"/>
    <w:rsid w:val="009F1830"/>
    <w:rsid w:val="009F1FEF"/>
    <w:rsid w:val="009F3D45"/>
    <w:rsid w:val="00A01C3B"/>
    <w:rsid w:val="00A02E7F"/>
    <w:rsid w:val="00A03371"/>
    <w:rsid w:val="00A0485D"/>
    <w:rsid w:val="00A04EE0"/>
    <w:rsid w:val="00A056E1"/>
    <w:rsid w:val="00A079D3"/>
    <w:rsid w:val="00A110F2"/>
    <w:rsid w:val="00A11DDE"/>
    <w:rsid w:val="00A133D1"/>
    <w:rsid w:val="00A16A71"/>
    <w:rsid w:val="00A16B87"/>
    <w:rsid w:val="00A170F6"/>
    <w:rsid w:val="00A20874"/>
    <w:rsid w:val="00A228C9"/>
    <w:rsid w:val="00A24788"/>
    <w:rsid w:val="00A250CE"/>
    <w:rsid w:val="00A25A4C"/>
    <w:rsid w:val="00A25CEA"/>
    <w:rsid w:val="00A268CA"/>
    <w:rsid w:val="00A305C6"/>
    <w:rsid w:val="00A31A6C"/>
    <w:rsid w:val="00A32F47"/>
    <w:rsid w:val="00A34553"/>
    <w:rsid w:val="00A372A8"/>
    <w:rsid w:val="00A408A7"/>
    <w:rsid w:val="00A45814"/>
    <w:rsid w:val="00A4587D"/>
    <w:rsid w:val="00A5284E"/>
    <w:rsid w:val="00A53732"/>
    <w:rsid w:val="00A561E2"/>
    <w:rsid w:val="00A56927"/>
    <w:rsid w:val="00A60E1E"/>
    <w:rsid w:val="00A613F4"/>
    <w:rsid w:val="00A621F6"/>
    <w:rsid w:val="00A62F6A"/>
    <w:rsid w:val="00A6381A"/>
    <w:rsid w:val="00A6528A"/>
    <w:rsid w:val="00A70ABD"/>
    <w:rsid w:val="00A7221F"/>
    <w:rsid w:val="00A73931"/>
    <w:rsid w:val="00A739BC"/>
    <w:rsid w:val="00A744F4"/>
    <w:rsid w:val="00A74DDC"/>
    <w:rsid w:val="00A76C7C"/>
    <w:rsid w:val="00A83319"/>
    <w:rsid w:val="00A8337E"/>
    <w:rsid w:val="00A83AF6"/>
    <w:rsid w:val="00A84E02"/>
    <w:rsid w:val="00A87212"/>
    <w:rsid w:val="00A913E4"/>
    <w:rsid w:val="00A92730"/>
    <w:rsid w:val="00A93D43"/>
    <w:rsid w:val="00A948C4"/>
    <w:rsid w:val="00A97D16"/>
    <w:rsid w:val="00AA075C"/>
    <w:rsid w:val="00AA220A"/>
    <w:rsid w:val="00AA627F"/>
    <w:rsid w:val="00AA6455"/>
    <w:rsid w:val="00AB03A6"/>
    <w:rsid w:val="00AB0B00"/>
    <w:rsid w:val="00AB1DCE"/>
    <w:rsid w:val="00AB2881"/>
    <w:rsid w:val="00AB59DC"/>
    <w:rsid w:val="00AB5CCD"/>
    <w:rsid w:val="00AB72F5"/>
    <w:rsid w:val="00AC140E"/>
    <w:rsid w:val="00AC5E65"/>
    <w:rsid w:val="00AC61B7"/>
    <w:rsid w:val="00AC6DA8"/>
    <w:rsid w:val="00AC79F6"/>
    <w:rsid w:val="00AD06CC"/>
    <w:rsid w:val="00AD25B3"/>
    <w:rsid w:val="00AD4382"/>
    <w:rsid w:val="00AD4C44"/>
    <w:rsid w:val="00AD4EB1"/>
    <w:rsid w:val="00AD59EA"/>
    <w:rsid w:val="00AE2D24"/>
    <w:rsid w:val="00AE3ACB"/>
    <w:rsid w:val="00AE6347"/>
    <w:rsid w:val="00AE7550"/>
    <w:rsid w:val="00AE78AC"/>
    <w:rsid w:val="00AF15E5"/>
    <w:rsid w:val="00AF1A6A"/>
    <w:rsid w:val="00AF677B"/>
    <w:rsid w:val="00AF6794"/>
    <w:rsid w:val="00AF6806"/>
    <w:rsid w:val="00AF73CB"/>
    <w:rsid w:val="00B03C1D"/>
    <w:rsid w:val="00B0428C"/>
    <w:rsid w:val="00B102F2"/>
    <w:rsid w:val="00B10C91"/>
    <w:rsid w:val="00B1150A"/>
    <w:rsid w:val="00B11943"/>
    <w:rsid w:val="00B1318A"/>
    <w:rsid w:val="00B13A20"/>
    <w:rsid w:val="00B155C0"/>
    <w:rsid w:val="00B16216"/>
    <w:rsid w:val="00B20AC5"/>
    <w:rsid w:val="00B226AB"/>
    <w:rsid w:val="00B22CF8"/>
    <w:rsid w:val="00B2307C"/>
    <w:rsid w:val="00B233E0"/>
    <w:rsid w:val="00B245A2"/>
    <w:rsid w:val="00B30594"/>
    <w:rsid w:val="00B31D39"/>
    <w:rsid w:val="00B3247E"/>
    <w:rsid w:val="00B32CC3"/>
    <w:rsid w:val="00B35546"/>
    <w:rsid w:val="00B364AE"/>
    <w:rsid w:val="00B374BD"/>
    <w:rsid w:val="00B37D28"/>
    <w:rsid w:val="00B454CA"/>
    <w:rsid w:val="00B470DB"/>
    <w:rsid w:val="00B500AF"/>
    <w:rsid w:val="00B50A7B"/>
    <w:rsid w:val="00B577E9"/>
    <w:rsid w:val="00B60819"/>
    <w:rsid w:val="00B608FA"/>
    <w:rsid w:val="00B60DFD"/>
    <w:rsid w:val="00B61255"/>
    <w:rsid w:val="00B62187"/>
    <w:rsid w:val="00B6337B"/>
    <w:rsid w:val="00B72374"/>
    <w:rsid w:val="00B8181F"/>
    <w:rsid w:val="00B82119"/>
    <w:rsid w:val="00B82FD9"/>
    <w:rsid w:val="00B8388F"/>
    <w:rsid w:val="00B8399E"/>
    <w:rsid w:val="00B83CB2"/>
    <w:rsid w:val="00B85157"/>
    <w:rsid w:val="00B863F5"/>
    <w:rsid w:val="00B91582"/>
    <w:rsid w:val="00B93317"/>
    <w:rsid w:val="00B9493D"/>
    <w:rsid w:val="00BA10E3"/>
    <w:rsid w:val="00BA13F4"/>
    <w:rsid w:val="00BA2361"/>
    <w:rsid w:val="00BA267F"/>
    <w:rsid w:val="00BA3CF3"/>
    <w:rsid w:val="00BA6F48"/>
    <w:rsid w:val="00BA7F0D"/>
    <w:rsid w:val="00BB0A5F"/>
    <w:rsid w:val="00BB0FF3"/>
    <w:rsid w:val="00BB1C0C"/>
    <w:rsid w:val="00BB1E54"/>
    <w:rsid w:val="00BB2FAB"/>
    <w:rsid w:val="00BB41B2"/>
    <w:rsid w:val="00BB4DAB"/>
    <w:rsid w:val="00BB5411"/>
    <w:rsid w:val="00BB578B"/>
    <w:rsid w:val="00BB7CBD"/>
    <w:rsid w:val="00BC0054"/>
    <w:rsid w:val="00BC0224"/>
    <w:rsid w:val="00BC0514"/>
    <w:rsid w:val="00BC1F52"/>
    <w:rsid w:val="00BC575E"/>
    <w:rsid w:val="00BC6891"/>
    <w:rsid w:val="00BC6F38"/>
    <w:rsid w:val="00BD03D1"/>
    <w:rsid w:val="00BD1693"/>
    <w:rsid w:val="00BD189D"/>
    <w:rsid w:val="00BD3420"/>
    <w:rsid w:val="00BD4524"/>
    <w:rsid w:val="00BE1A4D"/>
    <w:rsid w:val="00BE295B"/>
    <w:rsid w:val="00BE30DC"/>
    <w:rsid w:val="00BE426A"/>
    <w:rsid w:val="00BE6AEB"/>
    <w:rsid w:val="00BF0EE6"/>
    <w:rsid w:val="00BF1597"/>
    <w:rsid w:val="00BF3650"/>
    <w:rsid w:val="00BF44DF"/>
    <w:rsid w:val="00BF4805"/>
    <w:rsid w:val="00BF4DBB"/>
    <w:rsid w:val="00BF75EA"/>
    <w:rsid w:val="00C00932"/>
    <w:rsid w:val="00C00E02"/>
    <w:rsid w:val="00C0400B"/>
    <w:rsid w:val="00C0785B"/>
    <w:rsid w:val="00C07E57"/>
    <w:rsid w:val="00C10186"/>
    <w:rsid w:val="00C10257"/>
    <w:rsid w:val="00C132CB"/>
    <w:rsid w:val="00C14EB9"/>
    <w:rsid w:val="00C175CE"/>
    <w:rsid w:val="00C210D5"/>
    <w:rsid w:val="00C23D10"/>
    <w:rsid w:val="00C24A46"/>
    <w:rsid w:val="00C253A3"/>
    <w:rsid w:val="00C27176"/>
    <w:rsid w:val="00C27283"/>
    <w:rsid w:val="00C318EB"/>
    <w:rsid w:val="00C32E7F"/>
    <w:rsid w:val="00C343A8"/>
    <w:rsid w:val="00C3442A"/>
    <w:rsid w:val="00C34688"/>
    <w:rsid w:val="00C35241"/>
    <w:rsid w:val="00C40D4C"/>
    <w:rsid w:val="00C41A43"/>
    <w:rsid w:val="00C44983"/>
    <w:rsid w:val="00C46584"/>
    <w:rsid w:val="00C465A4"/>
    <w:rsid w:val="00C4786D"/>
    <w:rsid w:val="00C50042"/>
    <w:rsid w:val="00C50281"/>
    <w:rsid w:val="00C519EF"/>
    <w:rsid w:val="00C57E02"/>
    <w:rsid w:val="00C60141"/>
    <w:rsid w:val="00C6239B"/>
    <w:rsid w:val="00C628FA"/>
    <w:rsid w:val="00C67D0F"/>
    <w:rsid w:val="00C705BF"/>
    <w:rsid w:val="00C71687"/>
    <w:rsid w:val="00C72A39"/>
    <w:rsid w:val="00C765C3"/>
    <w:rsid w:val="00C77B91"/>
    <w:rsid w:val="00C8397C"/>
    <w:rsid w:val="00C850D2"/>
    <w:rsid w:val="00C86E27"/>
    <w:rsid w:val="00C874E7"/>
    <w:rsid w:val="00C90A1B"/>
    <w:rsid w:val="00C93AC7"/>
    <w:rsid w:val="00C95F61"/>
    <w:rsid w:val="00CA2792"/>
    <w:rsid w:val="00CA2FC6"/>
    <w:rsid w:val="00CA3E7D"/>
    <w:rsid w:val="00CA7646"/>
    <w:rsid w:val="00CB64D3"/>
    <w:rsid w:val="00CB7F12"/>
    <w:rsid w:val="00CC41C5"/>
    <w:rsid w:val="00CC457B"/>
    <w:rsid w:val="00CD04C2"/>
    <w:rsid w:val="00CD1F58"/>
    <w:rsid w:val="00CD2336"/>
    <w:rsid w:val="00CD2347"/>
    <w:rsid w:val="00CD4714"/>
    <w:rsid w:val="00CD484F"/>
    <w:rsid w:val="00CD5593"/>
    <w:rsid w:val="00CD55F5"/>
    <w:rsid w:val="00CD76CC"/>
    <w:rsid w:val="00CE1F10"/>
    <w:rsid w:val="00CE3316"/>
    <w:rsid w:val="00CE6E83"/>
    <w:rsid w:val="00CF265D"/>
    <w:rsid w:val="00CF305C"/>
    <w:rsid w:val="00CF36E0"/>
    <w:rsid w:val="00CF7914"/>
    <w:rsid w:val="00D045D0"/>
    <w:rsid w:val="00D07FB1"/>
    <w:rsid w:val="00D11847"/>
    <w:rsid w:val="00D1487B"/>
    <w:rsid w:val="00D14E29"/>
    <w:rsid w:val="00D1559D"/>
    <w:rsid w:val="00D17B7E"/>
    <w:rsid w:val="00D17CB9"/>
    <w:rsid w:val="00D20966"/>
    <w:rsid w:val="00D214D3"/>
    <w:rsid w:val="00D21A4C"/>
    <w:rsid w:val="00D229B9"/>
    <w:rsid w:val="00D246DC"/>
    <w:rsid w:val="00D2597E"/>
    <w:rsid w:val="00D26A74"/>
    <w:rsid w:val="00D26A7F"/>
    <w:rsid w:val="00D302CF"/>
    <w:rsid w:val="00D305AD"/>
    <w:rsid w:val="00D31AA0"/>
    <w:rsid w:val="00D32005"/>
    <w:rsid w:val="00D32734"/>
    <w:rsid w:val="00D32D9D"/>
    <w:rsid w:val="00D36A6B"/>
    <w:rsid w:val="00D36B37"/>
    <w:rsid w:val="00D36C17"/>
    <w:rsid w:val="00D37190"/>
    <w:rsid w:val="00D4315C"/>
    <w:rsid w:val="00D43D8B"/>
    <w:rsid w:val="00D44C46"/>
    <w:rsid w:val="00D46A74"/>
    <w:rsid w:val="00D47B5E"/>
    <w:rsid w:val="00D47DEC"/>
    <w:rsid w:val="00D50C94"/>
    <w:rsid w:val="00D520DB"/>
    <w:rsid w:val="00D5239E"/>
    <w:rsid w:val="00D529D5"/>
    <w:rsid w:val="00D52CCE"/>
    <w:rsid w:val="00D537F6"/>
    <w:rsid w:val="00D54E59"/>
    <w:rsid w:val="00D559C5"/>
    <w:rsid w:val="00D60407"/>
    <w:rsid w:val="00D604A6"/>
    <w:rsid w:val="00D623DC"/>
    <w:rsid w:val="00D63FBC"/>
    <w:rsid w:val="00D64227"/>
    <w:rsid w:val="00D64C65"/>
    <w:rsid w:val="00D71C2C"/>
    <w:rsid w:val="00D72C6C"/>
    <w:rsid w:val="00D740F9"/>
    <w:rsid w:val="00D7690F"/>
    <w:rsid w:val="00D7735B"/>
    <w:rsid w:val="00D77C34"/>
    <w:rsid w:val="00D81F2C"/>
    <w:rsid w:val="00D845D0"/>
    <w:rsid w:val="00D8518A"/>
    <w:rsid w:val="00D91D7C"/>
    <w:rsid w:val="00D92F6B"/>
    <w:rsid w:val="00D93E09"/>
    <w:rsid w:val="00DA253B"/>
    <w:rsid w:val="00DA2BC3"/>
    <w:rsid w:val="00DA2C1B"/>
    <w:rsid w:val="00DA5480"/>
    <w:rsid w:val="00DA6235"/>
    <w:rsid w:val="00DA6DBC"/>
    <w:rsid w:val="00DB567A"/>
    <w:rsid w:val="00DB6BBF"/>
    <w:rsid w:val="00DB6C44"/>
    <w:rsid w:val="00DC5FBC"/>
    <w:rsid w:val="00DC7E73"/>
    <w:rsid w:val="00DD41EF"/>
    <w:rsid w:val="00DD4FD0"/>
    <w:rsid w:val="00DE2BAF"/>
    <w:rsid w:val="00DE3EB9"/>
    <w:rsid w:val="00DE45F4"/>
    <w:rsid w:val="00DE4897"/>
    <w:rsid w:val="00DF218E"/>
    <w:rsid w:val="00DF26A5"/>
    <w:rsid w:val="00DF532D"/>
    <w:rsid w:val="00DF6972"/>
    <w:rsid w:val="00DF73D8"/>
    <w:rsid w:val="00DF7467"/>
    <w:rsid w:val="00E030B7"/>
    <w:rsid w:val="00E102DB"/>
    <w:rsid w:val="00E1212F"/>
    <w:rsid w:val="00E14902"/>
    <w:rsid w:val="00E14A33"/>
    <w:rsid w:val="00E16945"/>
    <w:rsid w:val="00E2121E"/>
    <w:rsid w:val="00E22322"/>
    <w:rsid w:val="00E229F7"/>
    <w:rsid w:val="00E22E69"/>
    <w:rsid w:val="00E26422"/>
    <w:rsid w:val="00E27EB0"/>
    <w:rsid w:val="00E310AB"/>
    <w:rsid w:val="00E32549"/>
    <w:rsid w:val="00E3272F"/>
    <w:rsid w:val="00E36AE5"/>
    <w:rsid w:val="00E36E40"/>
    <w:rsid w:val="00E37B3F"/>
    <w:rsid w:val="00E429C7"/>
    <w:rsid w:val="00E42B78"/>
    <w:rsid w:val="00E438C4"/>
    <w:rsid w:val="00E454A6"/>
    <w:rsid w:val="00E50FF7"/>
    <w:rsid w:val="00E559CC"/>
    <w:rsid w:val="00E56EC1"/>
    <w:rsid w:val="00E5776C"/>
    <w:rsid w:val="00E62E9E"/>
    <w:rsid w:val="00E644A2"/>
    <w:rsid w:val="00E64522"/>
    <w:rsid w:val="00E65B7E"/>
    <w:rsid w:val="00E66A4B"/>
    <w:rsid w:val="00E6715D"/>
    <w:rsid w:val="00E6733E"/>
    <w:rsid w:val="00E7064B"/>
    <w:rsid w:val="00E71299"/>
    <w:rsid w:val="00E734A6"/>
    <w:rsid w:val="00E746EF"/>
    <w:rsid w:val="00E7470B"/>
    <w:rsid w:val="00E75D7B"/>
    <w:rsid w:val="00E76AFE"/>
    <w:rsid w:val="00E778B6"/>
    <w:rsid w:val="00E813BE"/>
    <w:rsid w:val="00E81B73"/>
    <w:rsid w:val="00E81CDA"/>
    <w:rsid w:val="00E82CFE"/>
    <w:rsid w:val="00E83B0C"/>
    <w:rsid w:val="00E86BE1"/>
    <w:rsid w:val="00E914EF"/>
    <w:rsid w:val="00E92D29"/>
    <w:rsid w:val="00E93209"/>
    <w:rsid w:val="00E95549"/>
    <w:rsid w:val="00E95583"/>
    <w:rsid w:val="00E95E2C"/>
    <w:rsid w:val="00E95FEC"/>
    <w:rsid w:val="00E97A85"/>
    <w:rsid w:val="00EA3C26"/>
    <w:rsid w:val="00EA45C4"/>
    <w:rsid w:val="00EA57D4"/>
    <w:rsid w:val="00EA624B"/>
    <w:rsid w:val="00EA7D0F"/>
    <w:rsid w:val="00EB0120"/>
    <w:rsid w:val="00EB169A"/>
    <w:rsid w:val="00EB1EAA"/>
    <w:rsid w:val="00EB2949"/>
    <w:rsid w:val="00EB3DA7"/>
    <w:rsid w:val="00EB55DC"/>
    <w:rsid w:val="00EC365A"/>
    <w:rsid w:val="00EC5554"/>
    <w:rsid w:val="00ED0C02"/>
    <w:rsid w:val="00ED3964"/>
    <w:rsid w:val="00ED43A1"/>
    <w:rsid w:val="00ED5C26"/>
    <w:rsid w:val="00ED6FAF"/>
    <w:rsid w:val="00ED71FA"/>
    <w:rsid w:val="00EE18E6"/>
    <w:rsid w:val="00EE23DD"/>
    <w:rsid w:val="00EE247C"/>
    <w:rsid w:val="00EE3A12"/>
    <w:rsid w:val="00EE7C85"/>
    <w:rsid w:val="00EF0920"/>
    <w:rsid w:val="00EF61B3"/>
    <w:rsid w:val="00EF6218"/>
    <w:rsid w:val="00EF6D84"/>
    <w:rsid w:val="00F03B4A"/>
    <w:rsid w:val="00F058EC"/>
    <w:rsid w:val="00F05D58"/>
    <w:rsid w:val="00F06A05"/>
    <w:rsid w:val="00F07137"/>
    <w:rsid w:val="00F12C02"/>
    <w:rsid w:val="00F14698"/>
    <w:rsid w:val="00F20092"/>
    <w:rsid w:val="00F22EB3"/>
    <w:rsid w:val="00F24A5B"/>
    <w:rsid w:val="00F24F57"/>
    <w:rsid w:val="00F25CFF"/>
    <w:rsid w:val="00F26581"/>
    <w:rsid w:val="00F267C3"/>
    <w:rsid w:val="00F30EFE"/>
    <w:rsid w:val="00F31657"/>
    <w:rsid w:val="00F3270A"/>
    <w:rsid w:val="00F340AC"/>
    <w:rsid w:val="00F3527F"/>
    <w:rsid w:val="00F364DB"/>
    <w:rsid w:val="00F3707F"/>
    <w:rsid w:val="00F37562"/>
    <w:rsid w:val="00F416F7"/>
    <w:rsid w:val="00F42DC5"/>
    <w:rsid w:val="00F464A0"/>
    <w:rsid w:val="00F5051B"/>
    <w:rsid w:val="00F5537C"/>
    <w:rsid w:val="00F63413"/>
    <w:rsid w:val="00F66143"/>
    <w:rsid w:val="00F66865"/>
    <w:rsid w:val="00F67B82"/>
    <w:rsid w:val="00F70B8A"/>
    <w:rsid w:val="00F70C04"/>
    <w:rsid w:val="00F727D2"/>
    <w:rsid w:val="00F747FE"/>
    <w:rsid w:val="00F75842"/>
    <w:rsid w:val="00F80CF9"/>
    <w:rsid w:val="00F85CF4"/>
    <w:rsid w:val="00F8733F"/>
    <w:rsid w:val="00FA0A44"/>
    <w:rsid w:val="00FA2273"/>
    <w:rsid w:val="00FA248F"/>
    <w:rsid w:val="00FA4EE5"/>
    <w:rsid w:val="00FA7430"/>
    <w:rsid w:val="00FA7E94"/>
    <w:rsid w:val="00FB100C"/>
    <w:rsid w:val="00FB16C1"/>
    <w:rsid w:val="00FB2471"/>
    <w:rsid w:val="00FB28D3"/>
    <w:rsid w:val="00FB2B0E"/>
    <w:rsid w:val="00FB633A"/>
    <w:rsid w:val="00FC0785"/>
    <w:rsid w:val="00FC149C"/>
    <w:rsid w:val="00FC432B"/>
    <w:rsid w:val="00FC4DD1"/>
    <w:rsid w:val="00FC76EC"/>
    <w:rsid w:val="00FD20FB"/>
    <w:rsid w:val="00FD41BC"/>
    <w:rsid w:val="00FD6029"/>
    <w:rsid w:val="00FD6A04"/>
    <w:rsid w:val="00FE15A7"/>
    <w:rsid w:val="00FE33B6"/>
    <w:rsid w:val="00FE3555"/>
    <w:rsid w:val="00FE372C"/>
    <w:rsid w:val="00FE5F47"/>
    <w:rsid w:val="00FE7C0C"/>
    <w:rsid w:val="00FE7D82"/>
    <w:rsid w:val="00FF02E2"/>
    <w:rsid w:val="00FF0DB7"/>
    <w:rsid w:val="00FF2571"/>
    <w:rsid w:val="00FF3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2F2BFA"/>
  <w15:docId w15:val="{CF09EE27-39FE-4620-804F-ADC083F9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73D1"/>
    <w:rPr>
      <w:sz w:val="24"/>
      <w:szCs w:val="24"/>
      <w:lang w:val="en-GB" w:eastAsia="en-US"/>
    </w:rPr>
  </w:style>
  <w:style w:type="paragraph" w:styleId="Pealkiri1">
    <w:name w:val="heading 1"/>
    <w:basedOn w:val="Normaallaad"/>
    <w:next w:val="Normaallaad"/>
    <w:link w:val="Pealkiri1Mrk"/>
    <w:uiPriority w:val="99"/>
    <w:qFormat/>
    <w:rsid w:val="008559D6"/>
    <w:pPr>
      <w:keepNext/>
      <w:overflowPunct w:val="0"/>
      <w:autoSpaceDE w:val="0"/>
      <w:autoSpaceDN w:val="0"/>
      <w:adjustRightInd w:val="0"/>
      <w:ind w:firstLine="2835"/>
      <w:jc w:val="center"/>
      <w:textAlignment w:val="baseline"/>
      <w:outlineLvl w:val="0"/>
    </w:pPr>
    <w:rPr>
      <w:b/>
      <w:bCs/>
      <w:sz w:val="28"/>
      <w:szCs w:val="40"/>
      <w:lang w:val="en-US" w:eastAsia="et-EE"/>
    </w:rPr>
  </w:style>
  <w:style w:type="paragraph" w:styleId="Pealkiri2">
    <w:name w:val="heading 2"/>
    <w:basedOn w:val="Normaallaad"/>
    <w:next w:val="Normaallaad"/>
    <w:link w:val="Pealkiri2Mrk"/>
    <w:uiPriority w:val="99"/>
    <w:qFormat/>
    <w:rsid w:val="008559D6"/>
    <w:pPr>
      <w:keepNext/>
      <w:overflowPunct w:val="0"/>
      <w:autoSpaceDE w:val="0"/>
      <w:autoSpaceDN w:val="0"/>
      <w:adjustRightInd w:val="0"/>
      <w:textAlignment w:val="baseline"/>
      <w:outlineLvl w:val="1"/>
    </w:pPr>
    <w:rPr>
      <w:rFonts w:asciiTheme="minorHAnsi" w:hAnsiTheme="minorHAnsi" w:cs="MS Sans Serif"/>
      <w:szCs w:val="40"/>
      <w:lang w:val="en-US" w:eastAsia="et-EE"/>
    </w:rPr>
  </w:style>
  <w:style w:type="paragraph" w:styleId="Pealkiri3">
    <w:name w:val="heading 3"/>
    <w:basedOn w:val="Normaallaad"/>
    <w:next w:val="Normaallaad"/>
    <w:link w:val="Pealkiri3Mrk"/>
    <w:uiPriority w:val="99"/>
    <w:qFormat/>
    <w:rsid w:val="008559D6"/>
    <w:pPr>
      <w:keepNext/>
      <w:overflowPunct w:val="0"/>
      <w:autoSpaceDE w:val="0"/>
      <w:autoSpaceDN w:val="0"/>
      <w:adjustRightInd w:val="0"/>
      <w:textAlignment w:val="baseline"/>
      <w:outlineLvl w:val="2"/>
    </w:pPr>
    <w:rPr>
      <w:rFonts w:asciiTheme="minorHAnsi" w:hAnsiTheme="minorHAnsi" w:cs="MS Sans Serif"/>
      <w:b/>
      <w:i/>
      <w:szCs w:val="32"/>
      <w:lang w:val="en-US" w:eastAsia="et-EE"/>
    </w:rPr>
  </w:style>
  <w:style w:type="paragraph" w:styleId="Pealkiri4">
    <w:name w:val="heading 4"/>
    <w:basedOn w:val="Normaallaad"/>
    <w:next w:val="Normaallaad"/>
    <w:link w:val="Pealkiri4Mrk"/>
    <w:uiPriority w:val="9"/>
    <w:semiHidden/>
    <w:unhideWhenUsed/>
    <w:qFormat/>
    <w:rsid w:val="00D72C6C"/>
    <w:pPr>
      <w:keepNext/>
      <w:keepLines/>
      <w:spacing w:before="40"/>
      <w:outlineLvl w:val="3"/>
    </w:pPr>
    <w:rPr>
      <w:rFonts w:asciiTheme="majorHAnsi" w:eastAsiaTheme="majorEastAsia" w:hAnsiTheme="majorHAnsi" w:cstheme="majorBidi"/>
      <w:i/>
      <w:iCs/>
      <w:color w:val="365F91" w:themeColor="accent1" w:themeShade="BF"/>
    </w:rPr>
  </w:style>
  <w:style w:type="paragraph" w:styleId="Pealkiri7">
    <w:name w:val="heading 7"/>
    <w:basedOn w:val="Normaallaad"/>
    <w:next w:val="Normaallaad"/>
    <w:link w:val="Pealkiri7Mrk"/>
    <w:uiPriority w:val="99"/>
    <w:qFormat/>
    <w:rsid w:val="00074DF8"/>
    <w:pPr>
      <w:keepNext/>
      <w:jc w:val="center"/>
      <w:outlineLvl w:val="6"/>
    </w:pPr>
    <w:rPr>
      <w:sz w:val="28"/>
      <w:szCs w:val="2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link w:val="PealkiriMrk"/>
    <w:qFormat/>
    <w:rsid w:val="003873D1"/>
    <w:pPr>
      <w:jc w:val="center"/>
    </w:pPr>
    <w:rPr>
      <w:b/>
      <w:bCs/>
      <w:lang w:val="et-EE"/>
    </w:rPr>
  </w:style>
  <w:style w:type="paragraph" w:styleId="Pis">
    <w:name w:val="header"/>
    <w:basedOn w:val="Normaallaad"/>
    <w:link w:val="PisMrk"/>
    <w:uiPriority w:val="99"/>
    <w:unhideWhenUsed/>
    <w:rsid w:val="00C57E02"/>
    <w:pPr>
      <w:tabs>
        <w:tab w:val="center" w:pos="4536"/>
        <w:tab w:val="right" w:pos="9072"/>
      </w:tabs>
    </w:pPr>
  </w:style>
  <w:style w:type="character" w:customStyle="1" w:styleId="PisMrk">
    <w:name w:val="Päis Märk"/>
    <w:basedOn w:val="Liguvaikefont"/>
    <w:link w:val="Pis"/>
    <w:uiPriority w:val="99"/>
    <w:rsid w:val="00C57E02"/>
    <w:rPr>
      <w:sz w:val="24"/>
      <w:szCs w:val="24"/>
      <w:lang w:val="en-GB" w:eastAsia="en-US"/>
    </w:rPr>
  </w:style>
  <w:style w:type="paragraph" w:styleId="Jalus">
    <w:name w:val="footer"/>
    <w:basedOn w:val="Normaallaad"/>
    <w:link w:val="JalusMrk"/>
    <w:uiPriority w:val="99"/>
    <w:unhideWhenUsed/>
    <w:rsid w:val="00C57E02"/>
    <w:pPr>
      <w:tabs>
        <w:tab w:val="center" w:pos="4536"/>
        <w:tab w:val="right" w:pos="9072"/>
      </w:tabs>
    </w:pPr>
  </w:style>
  <w:style w:type="character" w:customStyle="1" w:styleId="JalusMrk">
    <w:name w:val="Jalus Märk"/>
    <w:basedOn w:val="Liguvaikefont"/>
    <w:link w:val="Jalus"/>
    <w:uiPriority w:val="99"/>
    <w:rsid w:val="00C57E02"/>
    <w:rPr>
      <w:sz w:val="24"/>
      <w:szCs w:val="24"/>
      <w:lang w:val="en-GB" w:eastAsia="en-US"/>
    </w:rPr>
  </w:style>
  <w:style w:type="character" w:styleId="Hperlink">
    <w:name w:val="Hyperlink"/>
    <w:basedOn w:val="Liguvaikefont"/>
    <w:uiPriority w:val="99"/>
    <w:unhideWhenUsed/>
    <w:rsid w:val="00151EBE"/>
    <w:rPr>
      <w:color w:val="0000FF" w:themeColor="hyperlink"/>
      <w:u w:val="single"/>
    </w:rPr>
  </w:style>
  <w:style w:type="character" w:customStyle="1" w:styleId="Pealkiri1Mrk">
    <w:name w:val="Pealkiri 1 Märk"/>
    <w:basedOn w:val="Liguvaikefont"/>
    <w:link w:val="Pealkiri1"/>
    <w:uiPriority w:val="99"/>
    <w:rsid w:val="008559D6"/>
    <w:rPr>
      <w:b/>
      <w:bCs/>
      <w:sz w:val="28"/>
      <w:szCs w:val="40"/>
      <w:lang w:val="en-US"/>
    </w:rPr>
  </w:style>
  <w:style w:type="character" w:customStyle="1" w:styleId="Pealkiri2Mrk">
    <w:name w:val="Pealkiri 2 Märk"/>
    <w:basedOn w:val="Liguvaikefont"/>
    <w:link w:val="Pealkiri2"/>
    <w:uiPriority w:val="99"/>
    <w:rsid w:val="008559D6"/>
    <w:rPr>
      <w:rFonts w:asciiTheme="minorHAnsi" w:hAnsiTheme="minorHAnsi" w:cs="MS Sans Serif"/>
      <w:sz w:val="24"/>
      <w:szCs w:val="40"/>
      <w:lang w:val="en-US"/>
    </w:rPr>
  </w:style>
  <w:style w:type="character" w:customStyle="1" w:styleId="Pealkiri3Mrk">
    <w:name w:val="Pealkiri 3 Märk"/>
    <w:basedOn w:val="Liguvaikefont"/>
    <w:link w:val="Pealkiri3"/>
    <w:uiPriority w:val="99"/>
    <w:rsid w:val="008559D6"/>
    <w:rPr>
      <w:rFonts w:asciiTheme="minorHAnsi" w:hAnsiTheme="minorHAnsi" w:cs="MS Sans Serif"/>
      <w:b/>
      <w:i/>
      <w:sz w:val="24"/>
      <w:szCs w:val="32"/>
      <w:lang w:val="en-US"/>
    </w:rPr>
  </w:style>
  <w:style w:type="character" w:customStyle="1" w:styleId="Pealkiri7Mrk">
    <w:name w:val="Pealkiri 7 Märk"/>
    <w:basedOn w:val="Liguvaikefont"/>
    <w:link w:val="Pealkiri7"/>
    <w:uiPriority w:val="99"/>
    <w:rsid w:val="00074DF8"/>
    <w:rPr>
      <w:sz w:val="28"/>
      <w:szCs w:val="28"/>
      <w:lang w:val="en-GB"/>
    </w:rPr>
  </w:style>
  <w:style w:type="paragraph" w:styleId="Vahedeta">
    <w:name w:val="No Spacing"/>
    <w:uiPriority w:val="1"/>
    <w:qFormat/>
    <w:rsid w:val="00074DF8"/>
    <w:pPr>
      <w:ind w:left="284"/>
    </w:pPr>
    <w:rPr>
      <w:rFonts w:asciiTheme="minorHAnsi" w:eastAsiaTheme="minorHAnsi" w:hAnsiTheme="minorHAnsi" w:cstheme="minorBidi"/>
      <w:sz w:val="22"/>
      <w:szCs w:val="22"/>
      <w:lang w:eastAsia="en-US"/>
    </w:rPr>
  </w:style>
  <w:style w:type="paragraph" w:styleId="Loendilik">
    <w:name w:val="List Paragraph"/>
    <w:basedOn w:val="Normaallaad"/>
    <w:uiPriority w:val="34"/>
    <w:qFormat/>
    <w:rsid w:val="00074DF8"/>
    <w:pPr>
      <w:ind w:left="720"/>
      <w:contextualSpacing/>
    </w:pPr>
  </w:style>
  <w:style w:type="paragraph" w:styleId="Sisukorrapealkiri">
    <w:name w:val="TOC Heading"/>
    <w:basedOn w:val="Pealkiri1"/>
    <w:next w:val="Normaallaad"/>
    <w:uiPriority w:val="39"/>
    <w:unhideWhenUsed/>
    <w:qFormat/>
    <w:rsid w:val="00426AB9"/>
    <w:pPr>
      <w:keepLines/>
      <w:overflowPunct/>
      <w:autoSpaceDE/>
      <w:autoSpaceDN/>
      <w:adjustRightInd/>
      <w:spacing w:before="480" w:line="276" w:lineRule="auto"/>
      <w:ind w:firstLine="0"/>
      <w:jc w:val="left"/>
      <w:textAlignment w:val="auto"/>
      <w:outlineLvl w:val="9"/>
    </w:pPr>
    <w:rPr>
      <w:rFonts w:asciiTheme="majorHAnsi" w:eastAsiaTheme="majorEastAsia" w:hAnsiTheme="majorHAnsi" w:cstheme="majorBidi"/>
      <w:color w:val="365F91" w:themeColor="accent1" w:themeShade="BF"/>
      <w:szCs w:val="28"/>
      <w:lang w:val="et-EE" w:eastAsia="en-US"/>
    </w:rPr>
  </w:style>
  <w:style w:type="paragraph" w:styleId="SK3">
    <w:name w:val="toc 3"/>
    <w:basedOn w:val="Normaallaad"/>
    <w:next w:val="Normaallaad"/>
    <w:autoRedefine/>
    <w:uiPriority w:val="39"/>
    <w:unhideWhenUsed/>
    <w:rsid w:val="001E7652"/>
    <w:pPr>
      <w:tabs>
        <w:tab w:val="left" w:pos="1320"/>
        <w:tab w:val="right" w:leader="dot" w:pos="8630"/>
      </w:tabs>
      <w:spacing w:after="100"/>
      <w:ind w:left="480"/>
    </w:pPr>
    <w:rPr>
      <w:b/>
      <w:noProof/>
      <w:lang w:val="et-EE" w:eastAsia="et-EE"/>
    </w:rPr>
  </w:style>
  <w:style w:type="paragraph" w:styleId="Jutumullitekst">
    <w:name w:val="Balloon Text"/>
    <w:basedOn w:val="Normaallaad"/>
    <w:link w:val="JutumullitekstMrk"/>
    <w:uiPriority w:val="99"/>
    <w:semiHidden/>
    <w:unhideWhenUsed/>
    <w:rsid w:val="00426AB9"/>
    <w:rPr>
      <w:rFonts w:ascii="Tahoma" w:hAnsi="Tahoma" w:cs="Tahoma"/>
      <w:sz w:val="16"/>
      <w:szCs w:val="16"/>
    </w:rPr>
  </w:style>
  <w:style w:type="character" w:customStyle="1" w:styleId="JutumullitekstMrk">
    <w:name w:val="Jutumullitekst Märk"/>
    <w:basedOn w:val="Liguvaikefont"/>
    <w:link w:val="Jutumullitekst"/>
    <w:uiPriority w:val="99"/>
    <w:semiHidden/>
    <w:rsid w:val="00426AB9"/>
    <w:rPr>
      <w:rFonts w:ascii="Tahoma" w:hAnsi="Tahoma" w:cs="Tahoma"/>
      <w:sz w:val="16"/>
      <w:szCs w:val="16"/>
      <w:lang w:val="en-GB" w:eastAsia="en-US"/>
    </w:rPr>
  </w:style>
  <w:style w:type="paragraph" w:styleId="SK1">
    <w:name w:val="toc 1"/>
    <w:basedOn w:val="Normaallaad"/>
    <w:next w:val="Normaallaad"/>
    <w:autoRedefine/>
    <w:uiPriority w:val="39"/>
    <w:unhideWhenUsed/>
    <w:rsid w:val="00472C34"/>
    <w:pPr>
      <w:tabs>
        <w:tab w:val="right" w:leader="dot" w:pos="8630"/>
      </w:tabs>
      <w:spacing w:after="100"/>
    </w:pPr>
  </w:style>
  <w:style w:type="paragraph" w:styleId="SK2">
    <w:name w:val="toc 2"/>
    <w:basedOn w:val="Normaallaad"/>
    <w:next w:val="Normaallaad"/>
    <w:autoRedefine/>
    <w:uiPriority w:val="39"/>
    <w:unhideWhenUsed/>
    <w:rsid w:val="00461B88"/>
    <w:pPr>
      <w:spacing w:after="100"/>
      <w:ind w:left="240"/>
    </w:pPr>
  </w:style>
  <w:style w:type="character" w:styleId="Kommentaariviide">
    <w:name w:val="annotation reference"/>
    <w:basedOn w:val="Liguvaikefont"/>
    <w:uiPriority w:val="99"/>
    <w:semiHidden/>
    <w:unhideWhenUsed/>
    <w:rsid w:val="00D60407"/>
    <w:rPr>
      <w:sz w:val="16"/>
      <w:szCs w:val="16"/>
    </w:rPr>
  </w:style>
  <w:style w:type="paragraph" w:styleId="Kommentaaritekst">
    <w:name w:val="annotation text"/>
    <w:basedOn w:val="Normaallaad"/>
    <w:link w:val="KommentaaritekstMrk"/>
    <w:uiPriority w:val="99"/>
    <w:unhideWhenUsed/>
    <w:rsid w:val="00D60407"/>
    <w:rPr>
      <w:sz w:val="20"/>
      <w:szCs w:val="20"/>
    </w:rPr>
  </w:style>
  <w:style w:type="character" w:customStyle="1" w:styleId="KommentaaritekstMrk">
    <w:name w:val="Kommentaari tekst Märk"/>
    <w:basedOn w:val="Liguvaikefont"/>
    <w:link w:val="Kommentaaritekst"/>
    <w:uiPriority w:val="99"/>
    <w:rsid w:val="00D60407"/>
    <w:rPr>
      <w:lang w:val="en-GB" w:eastAsia="en-US"/>
    </w:rPr>
  </w:style>
  <w:style w:type="paragraph" w:styleId="Kommentaariteema">
    <w:name w:val="annotation subject"/>
    <w:basedOn w:val="Kommentaaritekst"/>
    <w:next w:val="Kommentaaritekst"/>
    <w:link w:val="KommentaariteemaMrk"/>
    <w:uiPriority w:val="99"/>
    <w:semiHidden/>
    <w:unhideWhenUsed/>
    <w:rsid w:val="00D60407"/>
    <w:rPr>
      <w:b/>
      <w:bCs/>
    </w:rPr>
  </w:style>
  <w:style w:type="character" w:customStyle="1" w:styleId="KommentaariteemaMrk">
    <w:name w:val="Kommentaari teema Märk"/>
    <w:basedOn w:val="KommentaaritekstMrk"/>
    <w:link w:val="Kommentaariteema"/>
    <w:uiPriority w:val="99"/>
    <w:semiHidden/>
    <w:rsid w:val="00D60407"/>
    <w:rPr>
      <w:b/>
      <w:bCs/>
      <w:lang w:val="en-GB" w:eastAsia="en-US"/>
    </w:rPr>
  </w:style>
  <w:style w:type="character" w:customStyle="1" w:styleId="PealkiriMrk">
    <w:name w:val="Pealkiri Märk"/>
    <w:basedOn w:val="Liguvaikefont"/>
    <w:link w:val="Pealkiri"/>
    <w:rsid w:val="00196ED5"/>
    <w:rPr>
      <w:b/>
      <w:bCs/>
      <w:sz w:val="24"/>
      <w:szCs w:val="24"/>
      <w:lang w:eastAsia="en-US"/>
    </w:rPr>
  </w:style>
  <w:style w:type="character" w:styleId="Lahendamatamainimine">
    <w:name w:val="Unresolved Mention"/>
    <w:basedOn w:val="Liguvaikefont"/>
    <w:uiPriority w:val="99"/>
    <w:semiHidden/>
    <w:unhideWhenUsed/>
    <w:rsid w:val="007C72FD"/>
    <w:rPr>
      <w:color w:val="605E5C"/>
      <w:shd w:val="clear" w:color="auto" w:fill="E1DFDD"/>
    </w:rPr>
  </w:style>
  <w:style w:type="table" w:styleId="Kontuurtabel">
    <w:name w:val="Table Grid"/>
    <w:basedOn w:val="Normaaltabel"/>
    <w:uiPriority w:val="59"/>
    <w:rsid w:val="00781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uiPriority w:val="9"/>
    <w:semiHidden/>
    <w:rsid w:val="00D72C6C"/>
    <w:rPr>
      <w:rFonts w:asciiTheme="majorHAnsi" w:eastAsiaTheme="majorEastAsia" w:hAnsiTheme="majorHAnsi" w:cstheme="majorBidi"/>
      <w:i/>
      <w:iCs/>
      <w:color w:val="365F91" w:themeColor="accent1" w:themeShade="B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handatud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524D7-9B82-4133-B565-D9CE846D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4593</Words>
  <Characters>26642</Characters>
  <Application>Microsoft Office Word</Application>
  <DocSecurity>4</DocSecurity>
  <Lines>222</Lines>
  <Paragraphs>62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SELETUSKIRI</vt:lpstr>
      <vt:lpstr>SELETUSKIRI</vt:lpstr>
      <vt:lpstr>SELETUSKIRI</vt:lpstr>
    </vt:vector>
  </TitlesOfParts>
  <Company>parnutv</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creator>ruud</dc:creator>
  <cp:lastModifiedBy>Aivar Laud | RMK</cp:lastModifiedBy>
  <cp:revision>2</cp:revision>
  <cp:lastPrinted>2024-12-18T08:59:00Z</cp:lastPrinted>
  <dcterms:created xsi:type="dcterms:W3CDTF">2026-03-03T11:57:00Z</dcterms:created>
  <dcterms:modified xsi:type="dcterms:W3CDTF">2026-03-03T11:57:00Z</dcterms:modified>
</cp:coreProperties>
</file>